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2F1D3F" w:rsidRPr="002F1D3F" w:rsidTr="0090771A">
        <w:trPr>
          <w:cantSplit/>
          <w:trHeight w:val="817"/>
        </w:trPr>
        <w:tc>
          <w:tcPr>
            <w:tcW w:w="2686" w:type="dxa"/>
            <w:tcBorders>
              <w:top w:val="nil"/>
              <w:left w:val="nil"/>
              <w:bottom w:val="nil"/>
              <w:right w:val="nil"/>
            </w:tcBorders>
            <w:shd w:val="clear" w:color="auto" w:fill="FFFFFF"/>
          </w:tcPr>
          <w:p w:rsidR="002F1D3F" w:rsidRPr="002F1D3F" w:rsidRDefault="002F1D3F" w:rsidP="00B935EF">
            <w:pPr>
              <w:widowControl/>
              <w:rPr>
                <w:sz w:val="16"/>
              </w:rPr>
            </w:pPr>
            <w:r w:rsidRPr="002F1D3F">
              <w:rPr>
                <w:noProof/>
                <w:sz w:val="16"/>
                <w:lang w:bidi="ar-SA"/>
              </w:rPr>
              <w:drawing>
                <wp:inline distT="0" distB="0" distL="0" distR="0">
                  <wp:extent cx="1620520" cy="44767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2F1D3F" w:rsidRPr="002F1D3F" w:rsidRDefault="002F1D3F" w:rsidP="00B935EF">
            <w:pPr>
              <w:widowControl/>
              <w:spacing w:after="60"/>
              <w:jc w:val="right"/>
              <w:rPr>
                <w:lang w:val="en-US"/>
              </w:rPr>
            </w:pPr>
            <w:r w:rsidRPr="002F1D3F">
              <w:rPr>
                <w:rFonts w:ascii="Arial" w:hAnsi="Arial" w:cs="Arial"/>
                <w:color w:val="000000"/>
              </w:rPr>
              <w:t xml:space="preserve">РУКОВОДСТВО </w:t>
            </w:r>
            <w:r w:rsidRPr="002F1D3F">
              <w:rPr>
                <w:rFonts w:ascii="Arial" w:hAnsi="Arial" w:cs="Arial"/>
                <w:b/>
                <w:color w:val="000000"/>
              </w:rPr>
              <w:t>YVL E.</w:t>
            </w:r>
            <w:r>
              <w:rPr>
                <w:rFonts w:ascii="Arial" w:hAnsi="Arial" w:cs="Arial"/>
                <w:b/>
                <w:color w:val="000000"/>
                <w:lang w:val="en-US"/>
              </w:rPr>
              <w:t>4</w:t>
            </w:r>
            <w:r w:rsidRPr="002F1D3F">
              <w:rPr>
                <w:rFonts w:ascii="Arial" w:hAnsi="Arial" w:cs="Arial"/>
                <w:color w:val="000000"/>
              </w:rPr>
              <w:t xml:space="preserve"> / </w:t>
            </w:r>
            <w:r>
              <w:rPr>
                <w:rFonts w:ascii="Arial" w:hAnsi="Arial" w:cs="Arial"/>
                <w:color w:val="000000"/>
                <w:lang w:val="en-US"/>
              </w:rPr>
              <w:t>15</w:t>
            </w:r>
            <w:r w:rsidRPr="002F1D3F">
              <w:rPr>
                <w:rFonts w:ascii="Arial" w:hAnsi="Arial" w:cs="Arial"/>
                <w:color w:val="000000"/>
              </w:rPr>
              <w:t>.</w:t>
            </w:r>
            <w:r>
              <w:rPr>
                <w:rFonts w:ascii="Arial" w:hAnsi="Arial" w:cs="Arial"/>
                <w:color w:val="000000"/>
                <w:lang w:val="en-US"/>
              </w:rPr>
              <w:t>11</w:t>
            </w:r>
            <w:r w:rsidRPr="002F1D3F">
              <w:rPr>
                <w:rFonts w:ascii="Arial" w:hAnsi="Arial" w:cs="Arial"/>
                <w:color w:val="000000"/>
              </w:rPr>
              <w:t>.201</w:t>
            </w:r>
            <w:r>
              <w:rPr>
                <w:rFonts w:ascii="Arial" w:hAnsi="Arial" w:cs="Arial"/>
                <w:color w:val="000000"/>
                <w:lang w:val="en-US"/>
              </w:rPr>
              <w:t>3</w:t>
            </w:r>
          </w:p>
        </w:tc>
      </w:tr>
    </w:tbl>
    <w:p w:rsidR="002F1D3F" w:rsidRPr="0090771A" w:rsidRDefault="002F1D3F" w:rsidP="00B935EF">
      <w:pPr>
        <w:widowControl/>
        <w:rPr>
          <w:rFonts w:ascii="Arial" w:hAnsi="Arial" w:cs="Arial"/>
          <w:sz w:val="10"/>
          <w:szCs w:val="10"/>
          <w:lang w:val="en-US"/>
        </w:rPr>
      </w:pPr>
    </w:p>
    <w:p w:rsidR="003C000A" w:rsidRPr="002F1D3F" w:rsidRDefault="003C000A" w:rsidP="00B935EF">
      <w:pPr>
        <w:widowControl/>
        <w:shd w:val="clear" w:color="auto" w:fill="FFFFFF"/>
        <w:spacing w:before="120"/>
        <w:ind w:left="851"/>
        <w:rPr>
          <w:rFonts w:ascii="Arial" w:hAnsi="Arial"/>
          <w:color w:val="000000"/>
          <w:sz w:val="40"/>
        </w:rPr>
      </w:pPr>
      <w:r w:rsidRPr="002F1D3F">
        <w:rPr>
          <w:rFonts w:ascii="Arial" w:hAnsi="Arial"/>
          <w:color w:val="000000"/>
          <w:sz w:val="40"/>
        </w:rPr>
        <w:t>АНАЛИЗ ПРОЧНОСТИ КОРПУСНОГО ОБОРУДОВАНИЯ АТОМНОЙ ЭЛЕКТРОСТАНЦИИ</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2F1D3F">
        <w:rPr>
          <w:rFonts w:ascii="Arial" w:hAnsi="Arial"/>
          <w:smallCaps/>
          <w:color w:val="000000"/>
        </w:rPr>
        <w:t>1</w:t>
      </w:r>
      <w:r w:rsidRPr="002F1D3F">
        <w:rPr>
          <w:rFonts w:ascii="Arial" w:hAnsi="Arial"/>
          <w:smallCaps/>
          <w:color w:val="000000"/>
        </w:rPr>
        <w:tab/>
      </w:r>
      <w:r w:rsidR="00D24FBB" w:rsidRPr="002F1D3F">
        <w:rPr>
          <w:rFonts w:ascii="Arial" w:hAnsi="Arial"/>
          <w:smallCaps/>
          <w:color w:val="000000"/>
        </w:rPr>
        <w:t>Введение</w:t>
      </w:r>
      <w:r w:rsidRPr="002F1D3F">
        <w:rPr>
          <w:rFonts w:ascii="Arial" w:hAnsi="Arial"/>
          <w:smallCaps/>
          <w:color w:val="000000"/>
        </w:rPr>
        <w:tab/>
        <w:t>5</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2</w:t>
      </w:r>
      <w:r w:rsidRPr="002F1D3F">
        <w:rPr>
          <w:rFonts w:ascii="Arial" w:hAnsi="Arial"/>
          <w:smallCaps/>
          <w:color w:val="000000"/>
        </w:rPr>
        <w:tab/>
      </w:r>
      <w:r w:rsidR="00D24FBB" w:rsidRPr="002F1D3F">
        <w:rPr>
          <w:rFonts w:ascii="Arial" w:hAnsi="Arial"/>
          <w:smallCaps/>
          <w:color w:val="000000"/>
        </w:rPr>
        <w:t>Область применения</w:t>
      </w:r>
      <w:r w:rsidRPr="002F1D3F">
        <w:rPr>
          <w:rFonts w:ascii="Arial" w:hAnsi="Arial"/>
          <w:smallCaps/>
          <w:color w:val="000000"/>
        </w:rPr>
        <w:tab/>
        <w:t>6</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3</w:t>
      </w:r>
      <w:r w:rsidRPr="002F1D3F">
        <w:rPr>
          <w:rFonts w:ascii="Arial" w:hAnsi="Arial"/>
          <w:smallCaps/>
          <w:color w:val="000000"/>
        </w:rPr>
        <w:tab/>
      </w:r>
      <w:r w:rsidR="00D24FBB" w:rsidRPr="002F1D3F">
        <w:rPr>
          <w:rFonts w:ascii="Arial" w:hAnsi="Arial"/>
          <w:smallCaps/>
          <w:color w:val="000000"/>
        </w:rPr>
        <w:t>Отчет о результатах анализа прочности</w:t>
      </w:r>
      <w:r w:rsidRPr="002F1D3F">
        <w:rPr>
          <w:rFonts w:ascii="Arial" w:hAnsi="Arial"/>
          <w:smallCaps/>
          <w:color w:val="000000"/>
        </w:rPr>
        <w:tab/>
        <w:t>7</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3.1</w:t>
      </w:r>
      <w:r w:rsidRPr="002F1D3F">
        <w:rPr>
          <w:rFonts w:ascii="Arial" w:hAnsi="Arial"/>
          <w:color w:val="000000"/>
          <w:sz w:val="19"/>
          <w:szCs w:val="19"/>
        </w:rPr>
        <w:tab/>
        <w:t xml:space="preserve">Содержание и </w:t>
      </w:r>
      <w:r w:rsidR="00473AB2">
        <w:rPr>
          <w:rFonts w:ascii="Arial" w:hAnsi="Arial"/>
          <w:color w:val="000000"/>
          <w:sz w:val="19"/>
          <w:szCs w:val="19"/>
        </w:rPr>
        <w:t>цель</w:t>
      </w:r>
      <w:r w:rsidRPr="002F1D3F">
        <w:rPr>
          <w:rFonts w:ascii="Arial" w:hAnsi="Arial"/>
          <w:color w:val="000000"/>
          <w:sz w:val="19"/>
          <w:szCs w:val="19"/>
        </w:rPr>
        <w:tab/>
        <w:t>7</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3.2</w:t>
      </w:r>
      <w:r w:rsidRPr="002F1D3F">
        <w:rPr>
          <w:rFonts w:ascii="Arial" w:hAnsi="Arial"/>
          <w:color w:val="000000"/>
          <w:sz w:val="19"/>
          <w:szCs w:val="19"/>
        </w:rPr>
        <w:tab/>
        <w:t>Сроки подачи документов</w:t>
      </w:r>
      <w:r w:rsidRPr="002F1D3F">
        <w:rPr>
          <w:rFonts w:ascii="Arial" w:hAnsi="Arial"/>
          <w:color w:val="000000"/>
          <w:sz w:val="19"/>
          <w:szCs w:val="19"/>
        </w:rPr>
        <w:tab/>
        <w:t>7</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3.3</w:t>
      </w:r>
      <w:r w:rsidRPr="002F1D3F">
        <w:rPr>
          <w:rFonts w:ascii="Arial" w:hAnsi="Arial"/>
          <w:color w:val="000000"/>
          <w:sz w:val="19"/>
          <w:szCs w:val="19"/>
        </w:rPr>
        <w:tab/>
        <w:t>Формат представления документов</w:t>
      </w:r>
      <w:r w:rsidRPr="002F1D3F">
        <w:rPr>
          <w:rFonts w:ascii="Arial" w:hAnsi="Arial"/>
          <w:color w:val="000000"/>
          <w:sz w:val="19"/>
          <w:szCs w:val="19"/>
        </w:rPr>
        <w:tab/>
        <w:t>8</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Default="002F1D3F"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4</w:t>
      </w:r>
      <w:r w:rsidRPr="002F1D3F">
        <w:rPr>
          <w:rFonts w:ascii="Arial" w:hAnsi="Arial"/>
          <w:smallCaps/>
          <w:color w:val="000000"/>
        </w:rPr>
        <w:tab/>
      </w:r>
      <w:r w:rsidR="00D24FBB" w:rsidRPr="002F1D3F">
        <w:rPr>
          <w:rFonts w:ascii="Arial" w:hAnsi="Arial"/>
          <w:smallCaps/>
          <w:color w:val="000000"/>
        </w:rPr>
        <w:t>Нагрузки</w:t>
      </w:r>
      <w:r w:rsidRPr="002F1D3F">
        <w:rPr>
          <w:rFonts w:ascii="Arial" w:hAnsi="Arial"/>
          <w:smallCaps/>
          <w:color w:val="000000"/>
        </w:rPr>
        <w:tab/>
        <w:t>8</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4.1</w:t>
      </w:r>
      <w:r w:rsidRPr="002F1D3F">
        <w:rPr>
          <w:rFonts w:ascii="Arial" w:hAnsi="Arial"/>
          <w:color w:val="000000"/>
          <w:sz w:val="19"/>
          <w:szCs w:val="19"/>
        </w:rPr>
        <w:tab/>
        <w:t>Представляемые документы</w:t>
      </w:r>
      <w:r w:rsidRPr="002F1D3F">
        <w:rPr>
          <w:rFonts w:ascii="Arial" w:hAnsi="Arial"/>
          <w:color w:val="000000"/>
          <w:sz w:val="19"/>
          <w:szCs w:val="19"/>
        </w:rPr>
        <w:tab/>
        <w:t>8</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4.2</w:t>
      </w:r>
      <w:r w:rsidRPr="002F1D3F">
        <w:rPr>
          <w:rFonts w:ascii="Arial" w:hAnsi="Arial"/>
          <w:color w:val="000000"/>
          <w:sz w:val="19"/>
          <w:szCs w:val="19"/>
        </w:rPr>
        <w:tab/>
        <w:t>Расчетные нагрузки</w:t>
      </w:r>
      <w:r w:rsidRPr="002F1D3F">
        <w:rPr>
          <w:rFonts w:ascii="Arial" w:hAnsi="Arial"/>
          <w:color w:val="000000"/>
          <w:sz w:val="19"/>
          <w:szCs w:val="19"/>
        </w:rPr>
        <w:tab/>
        <w:t>9</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4.3</w:t>
      </w:r>
      <w:r w:rsidRPr="002F1D3F">
        <w:rPr>
          <w:rFonts w:ascii="Arial" w:hAnsi="Arial"/>
          <w:color w:val="000000"/>
          <w:sz w:val="19"/>
          <w:szCs w:val="19"/>
        </w:rPr>
        <w:tab/>
        <w:t>Рабочие нагрузки</w:t>
      </w:r>
      <w:r w:rsidRPr="002F1D3F">
        <w:rPr>
          <w:rFonts w:ascii="Arial" w:hAnsi="Arial"/>
          <w:color w:val="000000"/>
          <w:sz w:val="19"/>
          <w:szCs w:val="19"/>
        </w:rPr>
        <w:tab/>
        <w:t>9</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4.4</w:t>
      </w:r>
      <w:r w:rsidRPr="002F1D3F">
        <w:rPr>
          <w:rFonts w:ascii="Arial" w:hAnsi="Arial"/>
          <w:color w:val="000000"/>
          <w:sz w:val="19"/>
          <w:szCs w:val="19"/>
        </w:rPr>
        <w:tab/>
        <w:t>Анализы нагрузок</w:t>
      </w:r>
      <w:r w:rsidRPr="002F1D3F">
        <w:rPr>
          <w:rFonts w:ascii="Arial" w:hAnsi="Arial"/>
          <w:color w:val="000000"/>
          <w:sz w:val="19"/>
          <w:szCs w:val="19"/>
        </w:rPr>
        <w:tab/>
        <w:t>9</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4.5</w:t>
      </w:r>
      <w:r w:rsidRPr="002F1D3F">
        <w:rPr>
          <w:rFonts w:ascii="Arial" w:hAnsi="Arial"/>
          <w:color w:val="000000"/>
          <w:sz w:val="19"/>
          <w:szCs w:val="19"/>
        </w:rPr>
        <w:tab/>
        <w:t>Контроль нагрузок</w:t>
      </w:r>
      <w:r w:rsidRPr="002F1D3F">
        <w:rPr>
          <w:rFonts w:ascii="Arial" w:hAnsi="Arial"/>
          <w:color w:val="000000"/>
          <w:sz w:val="19"/>
          <w:szCs w:val="19"/>
        </w:rPr>
        <w:tab/>
        <w:t>10</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Default="002F1D3F"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5</w:t>
      </w:r>
      <w:r w:rsidRPr="002F1D3F">
        <w:rPr>
          <w:rFonts w:ascii="Arial" w:hAnsi="Arial"/>
          <w:smallCaps/>
          <w:color w:val="000000"/>
        </w:rPr>
        <w:tab/>
      </w:r>
      <w:r w:rsidR="00D24FBB" w:rsidRPr="002F1D3F">
        <w:rPr>
          <w:rFonts w:ascii="Arial" w:hAnsi="Arial"/>
          <w:smallCaps/>
          <w:color w:val="000000"/>
        </w:rPr>
        <w:t>Анализ напряжений</w:t>
      </w:r>
      <w:r w:rsidRPr="002F1D3F">
        <w:rPr>
          <w:rFonts w:ascii="Arial" w:hAnsi="Arial"/>
          <w:smallCaps/>
          <w:color w:val="000000"/>
        </w:rPr>
        <w:tab/>
        <w:t>11</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5.1</w:t>
      </w:r>
      <w:r w:rsidRPr="002F1D3F">
        <w:rPr>
          <w:rFonts w:ascii="Arial" w:hAnsi="Arial"/>
          <w:color w:val="000000"/>
          <w:sz w:val="19"/>
          <w:szCs w:val="19"/>
        </w:rPr>
        <w:tab/>
        <w:t>Позиции, подлежащие анализу</w:t>
      </w:r>
      <w:r w:rsidRPr="002F1D3F">
        <w:rPr>
          <w:rFonts w:ascii="Arial" w:hAnsi="Arial"/>
          <w:color w:val="000000"/>
          <w:sz w:val="19"/>
          <w:szCs w:val="19"/>
        </w:rPr>
        <w:tab/>
        <w:t>11</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5.2</w:t>
      </w:r>
      <w:r w:rsidRPr="002F1D3F">
        <w:rPr>
          <w:rFonts w:ascii="Arial" w:hAnsi="Arial"/>
          <w:color w:val="000000"/>
          <w:sz w:val="19"/>
          <w:szCs w:val="19"/>
        </w:rPr>
        <w:tab/>
        <w:t>Применимые стандарты</w:t>
      </w:r>
      <w:r w:rsidRPr="002F1D3F">
        <w:rPr>
          <w:rFonts w:ascii="Arial" w:hAnsi="Arial"/>
          <w:color w:val="000000"/>
          <w:sz w:val="19"/>
          <w:szCs w:val="19"/>
        </w:rPr>
        <w:tab/>
        <w:t>12</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5.3</w:t>
      </w:r>
      <w:r w:rsidRPr="002F1D3F">
        <w:rPr>
          <w:rFonts w:ascii="Arial" w:hAnsi="Arial"/>
          <w:color w:val="000000"/>
          <w:sz w:val="19"/>
          <w:szCs w:val="19"/>
        </w:rPr>
        <w:tab/>
        <w:t>Моделирование структурной конфигурации</w:t>
      </w:r>
      <w:r w:rsidRPr="002F1D3F">
        <w:rPr>
          <w:rFonts w:ascii="Arial" w:hAnsi="Arial"/>
          <w:color w:val="000000"/>
          <w:sz w:val="19"/>
          <w:szCs w:val="19"/>
        </w:rPr>
        <w:tab/>
        <w:t>12</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5.4</w:t>
      </w:r>
      <w:r w:rsidRPr="002F1D3F">
        <w:rPr>
          <w:rFonts w:ascii="Arial" w:hAnsi="Arial"/>
          <w:color w:val="000000"/>
          <w:sz w:val="19"/>
          <w:szCs w:val="19"/>
        </w:rPr>
        <w:tab/>
        <w:t>Допустимые пределы</w:t>
      </w:r>
      <w:r w:rsidRPr="002F1D3F">
        <w:rPr>
          <w:rFonts w:ascii="Arial" w:hAnsi="Arial"/>
          <w:color w:val="000000"/>
          <w:sz w:val="19"/>
          <w:szCs w:val="19"/>
        </w:rPr>
        <w:tab/>
        <w:t>13</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5.5</w:t>
      </w:r>
      <w:r w:rsidRPr="002F1D3F">
        <w:rPr>
          <w:rFonts w:ascii="Arial" w:hAnsi="Arial"/>
          <w:color w:val="000000"/>
          <w:sz w:val="19"/>
          <w:szCs w:val="19"/>
        </w:rPr>
        <w:tab/>
        <w:t>Анализ усталостных характеристик</w:t>
      </w:r>
      <w:r w:rsidRPr="002F1D3F">
        <w:rPr>
          <w:rFonts w:ascii="Arial" w:hAnsi="Arial"/>
          <w:color w:val="000000"/>
          <w:sz w:val="19"/>
          <w:szCs w:val="19"/>
        </w:rPr>
        <w:tab/>
        <w:t>13</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Default="002F1D3F"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6</w:t>
      </w:r>
      <w:r w:rsidRPr="002F1D3F">
        <w:rPr>
          <w:rFonts w:ascii="Arial" w:hAnsi="Arial"/>
          <w:smallCaps/>
          <w:color w:val="000000"/>
        </w:rPr>
        <w:tab/>
      </w:r>
      <w:r w:rsidR="00D24FBB" w:rsidRPr="002F1D3F">
        <w:rPr>
          <w:rFonts w:ascii="Arial" w:hAnsi="Arial"/>
          <w:smallCaps/>
          <w:color w:val="000000"/>
        </w:rPr>
        <w:t>Анализ хрупкого разрушения</w:t>
      </w:r>
      <w:r w:rsidRPr="002F1D3F">
        <w:rPr>
          <w:rFonts w:ascii="Arial" w:hAnsi="Arial"/>
          <w:smallCaps/>
          <w:color w:val="000000"/>
        </w:rPr>
        <w:tab/>
        <w:t>14</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6.1</w:t>
      </w:r>
      <w:r w:rsidRPr="002F1D3F">
        <w:rPr>
          <w:rFonts w:ascii="Arial" w:hAnsi="Arial"/>
          <w:color w:val="000000"/>
          <w:sz w:val="19"/>
          <w:szCs w:val="19"/>
        </w:rPr>
        <w:tab/>
        <w:t>Позиции, подлежащие анализу</w:t>
      </w:r>
      <w:r w:rsidRPr="002F1D3F">
        <w:rPr>
          <w:rFonts w:ascii="Arial" w:hAnsi="Arial"/>
          <w:color w:val="000000"/>
          <w:sz w:val="19"/>
          <w:szCs w:val="19"/>
        </w:rPr>
        <w:tab/>
        <w:t>14</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6.2</w:t>
      </w:r>
      <w:r w:rsidRPr="002F1D3F">
        <w:rPr>
          <w:rFonts w:ascii="Arial" w:hAnsi="Arial"/>
          <w:color w:val="000000"/>
          <w:sz w:val="19"/>
          <w:szCs w:val="19"/>
        </w:rPr>
        <w:tab/>
        <w:t>Методы анализа</w:t>
      </w:r>
      <w:r w:rsidRPr="002F1D3F">
        <w:rPr>
          <w:rFonts w:ascii="Arial" w:hAnsi="Arial"/>
          <w:color w:val="000000"/>
          <w:sz w:val="19"/>
          <w:szCs w:val="19"/>
        </w:rPr>
        <w:tab/>
        <w:t>14</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6.3</w:t>
      </w:r>
      <w:r w:rsidRPr="002F1D3F">
        <w:rPr>
          <w:rFonts w:ascii="Arial" w:hAnsi="Arial"/>
          <w:color w:val="000000"/>
          <w:sz w:val="19"/>
          <w:szCs w:val="19"/>
        </w:rPr>
        <w:tab/>
        <w:t>Показатели ударной вязкости</w:t>
      </w:r>
      <w:r w:rsidRPr="002F1D3F">
        <w:rPr>
          <w:rFonts w:ascii="Arial" w:hAnsi="Arial"/>
          <w:color w:val="000000"/>
          <w:sz w:val="19"/>
          <w:szCs w:val="19"/>
        </w:rPr>
        <w:tab/>
        <w:t>14</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6.4</w:t>
      </w:r>
      <w:r w:rsidRPr="002F1D3F">
        <w:rPr>
          <w:rFonts w:ascii="Arial" w:hAnsi="Arial"/>
          <w:color w:val="000000"/>
          <w:sz w:val="19"/>
          <w:szCs w:val="19"/>
        </w:rPr>
        <w:tab/>
        <w:t>Радиационное охрупчивание</w:t>
      </w:r>
      <w:r w:rsidRPr="002F1D3F">
        <w:rPr>
          <w:rFonts w:ascii="Arial" w:hAnsi="Arial"/>
          <w:color w:val="000000"/>
          <w:sz w:val="19"/>
          <w:szCs w:val="19"/>
        </w:rPr>
        <w:tab/>
        <w:t>15</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6.5</w:t>
      </w:r>
      <w:r w:rsidRPr="002F1D3F">
        <w:rPr>
          <w:rFonts w:ascii="Arial" w:hAnsi="Arial"/>
          <w:color w:val="000000"/>
          <w:sz w:val="19"/>
          <w:szCs w:val="19"/>
        </w:rPr>
        <w:tab/>
        <w:t>Допустимая зависимость давления от температуры</w:t>
      </w:r>
      <w:r w:rsidRPr="002F1D3F">
        <w:rPr>
          <w:rFonts w:ascii="Arial" w:hAnsi="Arial"/>
          <w:color w:val="000000"/>
          <w:sz w:val="19"/>
          <w:szCs w:val="19"/>
        </w:rPr>
        <w:tab/>
        <w:t>15</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6.6</w:t>
      </w:r>
      <w:r w:rsidRPr="002F1D3F">
        <w:rPr>
          <w:rFonts w:ascii="Arial" w:hAnsi="Arial"/>
          <w:color w:val="000000"/>
          <w:sz w:val="19"/>
          <w:szCs w:val="19"/>
        </w:rPr>
        <w:tab/>
      </w:r>
      <w:r w:rsidR="00696E56">
        <w:rPr>
          <w:rFonts w:ascii="Arial" w:hAnsi="Arial"/>
          <w:color w:val="000000"/>
          <w:sz w:val="19"/>
          <w:szCs w:val="19"/>
        </w:rPr>
        <w:t>События при</w:t>
      </w:r>
      <w:r w:rsidRPr="002F1D3F">
        <w:rPr>
          <w:rFonts w:ascii="Arial" w:hAnsi="Arial"/>
          <w:color w:val="000000"/>
          <w:sz w:val="19"/>
          <w:szCs w:val="19"/>
        </w:rPr>
        <w:t xml:space="preserve"> эксплуатации и аварии</w:t>
      </w:r>
      <w:r w:rsidRPr="002F1D3F">
        <w:rPr>
          <w:rFonts w:ascii="Arial" w:hAnsi="Arial"/>
          <w:color w:val="000000"/>
          <w:sz w:val="19"/>
          <w:szCs w:val="19"/>
        </w:rPr>
        <w:tab/>
        <w:t>15</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6.7</w:t>
      </w:r>
      <w:r w:rsidRPr="002F1D3F">
        <w:rPr>
          <w:rFonts w:ascii="Arial" w:hAnsi="Arial"/>
          <w:color w:val="000000"/>
          <w:sz w:val="19"/>
          <w:szCs w:val="19"/>
        </w:rPr>
        <w:tab/>
        <w:t>Вероятностный анализ</w:t>
      </w:r>
      <w:r w:rsidRPr="002F1D3F">
        <w:rPr>
          <w:rFonts w:ascii="Arial" w:hAnsi="Arial"/>
          <w:color w:val="000000"/>
          <w:sz w:val="19"/>
          <w:szCs w:val="19"/>
        </w:rPr>
        <w:tab/>
        <w:t>15</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6.8</w:t>
      </w:r>
      <w:proofErr w:type="gramStart"/>
      <w:r w:rsidRPr="002F1D3F">
        <w:rPr>
          <w:rFonts w:ascii="Arial" w:hAnsi="Arial"/>
          <w:color w:val="000000"/>
          <w:sz w:val="19"/>
          <w:szCs w:val="19"/>
        </w:rPr>
        <w:tab/>
        <w:t>П</w:t>
      </w:r>
      <w:proofErr w:type="gramEnd"/>
      <w:r w:rsidRPr="002F1D3F">
        <w:rPr>
          <w:rFonts w:ascii="Arial" w:hAnsi="Arial"/>
          <w:color w:val="000000"/>
          <w:sz w:val="19"/>
          <w:szCs w:val="19"/>
        </w:rPr>
        <w:t xml:space="preserve">рочие особенности </w:t>
      </w:r>
      <w:r w:rsidR="00696E56">
        <w:rPr>
          <w:rFonts w:ascii="Arial" w:hAnsi="Arial"/>
          <w:color w:val="000000"/>
          <w:sz w:val="19"/>
          <w:szCs w:val="19"/>
        </w:rPr>
        <w:t>быстрого</w:t>
      </w:r>
      <w:r w:rsidRPr="002F1D3F">
        <w:rPr>
          <w:rFonts w:ascii="Arial" w:hAnsi="Arial"/>
          <w:color w:val="000000"/>
          <w:sz w:val="19"/>
          <w:szCs w:val="19"/>
        </w:rPr>
        <w:t xml:space="preserve"> разрушения</w:t>
      </w:r>
      <w:r w:rsidRPr="002F1D3F">
        <w:rPr>
          <w:rFonts w:ascii="Arial" w:hAnsi="Arial"/>
          <w:color w:val="000000"/>
          <w:sz w:val="19"/>
          <w:szCs w:val="19"/>
        </w:rPr>
        <w:tab/>
        <w:t>15</w:t>
      </w:r>
    </w:p>
    <w:p w:rsidR="003C000A" w:rsidRPr="0090771A" w:rsidRDefault="003C000A" w:rsidP="00B935EF">
      <w:pPr>
        <w:widowControl/>
        <w:shd w:val="clear" w:color="auto" w:fill="FFFFFF"/>
        <w:spacing w:before="120"/>
        <w:ind w:left="7655" w:right="232"/>
        <w:jc w:val="right"/>
        <w:rPr>
          <w:rFonts w:ascii="Arial" w:hAnsi="Arial" w:cs="Arial"/>
          <w:color w:val="000000"/>
          <w:sz w:val="18"/>
          <w:szCs w:val="18"/>
        </w:rPr>
      </w:pPr>
      <w:r w:rsidRPr="0090771A">
        <w:rPr>
          <w:rFonts w:ascii="Arial" w:hAnsi="Arial" w:cs="Arial"/>
          <w:color w:val="000000"/>
          <w:sz w:val="18"/>
          <w:szCs w:val="18"/>
        </w:rPr>
        <w:t>продолжение</w:t>
      </w:r>
    </w:p>
    <w:p w:rsidR="003C000A" w:rsidRPr="0090771A" w:rsidRDefault="00696E56" w:rsidP="00B935EF">
      <w:pPr>
        <w:widowControl/>
        <w:pBdr>
          <w:bottom w:val="single" w:sz="6" w:space="1" w:color="auto"/>
        </w:pBdr>
        <w:shd w:val="clear" w:color="auto" w:fill="FFFFFF"/>
        <w:spacing w:before="120"/>
        <w:ind w:left="851" w:right="284"/>
        <w:jc w:val="both"/>
        <w:rPr>
          <w:rFonts w:ascii="Arial" w:hAnsi="Arial"/>
          <w:color w:val="000000"/>
          <w:sz w:val="18"/>
          <w:szCs w:val="18"/>
        </w:rPr>
      </w:pPr>
      <w:r w:rsidRPr="00696E56">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w:t>
      </w:r>
      <w:r w:rsidR="003C000A" w:rsidRPr="0090771A">
        <w:rPr>
          <w:rFonts w:ascii="Arial" w:hAnsi="Arial"/>
          <w:color w:val="000000"/>
          <w:sz w:val="18"/>
          <w:szCs w:val="18"/>
        </w:rPr>
        <w:t xml:space="preserve">. </w:t>
      </w:r>
      <w:r w:rsidRPr="00696E56">
        <w:rPr>
          <w:rFonts w:ascii="Arial" w:hAnsi="Arial"/>
          <w:color w:val="000000"/>
          <w:sz w:val="18"/>
          <w:szCs w:val="18"/>
        </w:rPr>
        <w:t>Применительно к находящимся в эксплуатации и строящимся ядерным установкам настоящее руководство должно вводиться в действие по отдельному решению STUK</w:t>
      </w:r>
      <w:r w:rsidR="003C000A" w:rsidRPr="0090771A">
        <w:rPr>
          <w:rFonts w:ascii="Arial" w:hAnsi="Arial"/>
          <w:color w:val="000000"/>
          <w:sz w:val="18"/>
          <w:szCs w:val="18"/>
        </w:rPr>
        <w:t>. Настоящее руководство заменяет Руководство YVL</w:t>
      </w:r>
      <w:r w:rsidR="006911CA">
        <w:rPr>
          <w:rFonts w:ascii="Arial" w:hAnsi="Arial"/>
          <w:color w:val="000000"/>
          <w:sz w:val="18"/>
          <w:szCs w:val="18"/>
        </w:rPr>
        <w:t> </w:t>
      </w:r>
      <w:r w:rsidR="003C000A" w:rsidRPr="0090771A">
        <w:rPr>
          <w:rFonts w:ascii="Arial" w:hAnsi="Arial"/>
          <w:color w:val="000000"/>
          <w:sz w:val="18"/>
          <w:szCs w:val="18"/>
        </w:rPr>
        <w:t>3.5.</w:t>
      </w:r>
    </w:p>
    <w:p w:rsidR="003C000A" w:rsidRPr="0090771A" w:rsidRDefault="003C000A" w:rsidP="00B935EF">
      <w:pPr>
        <w:widowControl/>
        <w:shd w:val="clear" w:color="auto" w:fill="FFFFFF"/>
        <w:spacing w:before="60"/>
        <w:ind w:left="3686" w:hanging="2835"/>
        <w:rPr>
          <w:rFonts w:ascii="Arial" w:hAnsi="Arial"/>
          <w:color w:val="000000"/>
          <w:sz w:val="19"/>
          <w:szCs w:val="19"/>
        </w:rPr>
      </w:pPr>
      <w:r w:rsidRPr="0090771A">
        <w:rPr>
          <w:rFonts w:ascii="Arial" w:hAnsi="Arial"/>
          <w:color w:val="000000"/>
          <w:sz w:val="19"/>
          <w:szCs w:val="19"/>
        </w:rPr>
        <w:t>Первое издание</w:t>
      </w:r>
      <w:r w:rsidRPr="0090771A">
        <w:rPr>
          <w:rFonts w:ascii="Arial" w:hAnsi="Arial"/>
          <w:color w:val="000000"/>
          <w:sz w:val="19"/>
          <w:szCs w:val="19"/>
        </w:rPr>
        <w:tab/>
        <w:t>ISBN 978-952-309-130-6 (печатный экземпляр) Kopijyvä 2014</w:t>
      </w:r>
    </w:p>
    <w:p w:rsidR="003C000A" w:rsidRPr="0090771A" w:rsidRDefault="003C000A" w:rsidP="00B935EF">
      <w:pPr>
        <w:widowControl/>
        <w:shd w:val="clear" w:color="auto" w:fill="FFFFFF"/>
        <w:spacing w:before="60"/>
        <w:ind w:left="3686" w:hanging="2835"/>
        <w:rPr>
          <w:rFonts w:ascii="Arial" w:hAnsi="Arial"/>
          <w:color w:val="000000"/>
          <w:sz w:val="19"/>
          <w:szCs w:val="19"/>
        </w:rPr>
      </w:pPr>
      <w:r w:rsidRPr="0090771A">
        <w:rPr>
          <w:rFonts w:ascii="Arial" w:hAnsi="Arial"/>
          <w:color w:val="000000"/>
          <w:sz w:val="19"/>
          <w:szCs w:val="19"/>
        </w:rPr>
        <w:t>Хельсинки 2014</w:t>
      </w:r>
      <w:r w:rsidRPr="0090771A">
        <w:rPr>
          <w:rFonts w:ascii="Arial" w:hAnsi="Arial"/>
          <w:color w:val="000000"/>
          <w:sz w:val="19"/>
          <w:szCs w:val="19"/>
        </w:rPr>
        <w:tab/>
        <w:t>ISBN 978-952-309-131-3 (pdf)</w:t>
      </w:r>
      <w:r w:rsidR="0090771A">
        <w:rPr>
          <w:rFonts w:ascii="Arial" w:hAnsi="Arial"/>
          <w:color w:val="000000"/>
          <w:sz w:val="19"/>
          <w:szCs w:val="19"/>
        </w:rPr>
        <w:br/>
      </w:r>
      <w:r w:rsidRPr="0090771A">
        <w:rPr>
          <w:rFonts w:ascii="Arial" w:hAnsi="Arial"/>
          <w:color w:val="000000"/>
          <w:sz w:val="19"/>
          <w:szCs w:val="19"/>
        </w:rPr>
        <w:t>ISBN 978-952-309-132-0 (html)</w:t>
      </w:r>
    </w:p>
    <w:p w:rsidR="003C000A" w:rsidRPr="00882024" w:rsidRDefault="003C000A" w:rsidP="00B935EF">
      <w:pPr>
        <w:widowControl/>
        <w:spacing w:after="293" w:line="1" w:lineRule="exact"/>
        <w:rPr>
          <w:rFonts w:ascii="Arial" w:hAnsi="Arial" w:cs="Arial"/>
          <w:sz w:val="2"/>
          <w:szCs w:val="2"/>
        </w:rPr>
      </w:pPr>
    </w:p>
    <w:tbl>
      <w:tblPr>
        <w:tblW w:w="5002" w:type="pct"/>
        <w:tblInd w:w="40" w:type="dxa"/>
        <w:tblLayout w:type="fixed"/>
        <w:tblCellMar>
          <w:left w:w="40" w:type="dxa"/>
          <w:right w:w="40" w:type="dxa"/>
        </w:tblCellMar>
        <w:tblLook w:val="0000"/>
      </w:tblPr>
      <w:tblGrid>
        <w:gridCol w:w="3508"/>
        <w:gridCol w:w="5933"/>
      </w:tblGrid>
      <w:tr w:rsidR="0090771A" w:rsidRPr="0090771A" w:rsidTr="0090771A">
        <w:trPr>
          <w:trHeight w:val="878"/>
        </w:trPr>
        <w:tc>
          <w:tcPr>
            <w:tcW w:w="3508" w:type="dxa"/>
            <w:tcBorders>
              <w:top w:val="nil"/>
              <w:left w:val="nil"/>
              <w:bottom w:val="nil"/>
              <w:right w:val="nil"/>
            </w:tcBorders>
            <w:shd w:val="clear" w:color="auto" w:fill="FFFFFF"/>
            <w:vAlign w:val="center"/>
          </w:tcPr>
          <w:p w:rsidR="0090771A" w:rsidRPr="0090771A" w:rsidRDefault="0090771A" w:rsidP="00B935EF">
            <w:pPr>
              <w:widowControl/>
              <w:shd w:val="clear" w:color="auto" w:fill="FFFFFF"/>
              <w:spacing w:before="80"/>
              <w:ind w:right="17"/>
              <w:jc w:val="right"/>
              <w:rPr>
                <w:rFonts w:ascii="Arial" w:hAnsi="Arial" w:cs="Arial"/>
                <w:b/>
                <w:color w:val="000000"/>
                <w:sz w:val="12"/>
                <w:szCs w:val="12"/>
              </w:rPr>
            </w:pPr>
            <w:r w:rsidRPr="0090771A">
              <w:rPr>
                <w:rFonts w:ascii="Arial" w:hAnsi="Arial" w:cs="Arial"/>
                <w:b/>
                <w:color w:val="000000"/>
                <w:sz w:val="24"/>
                <w:lang w:val="en-US"/>
              </w:rPr>
              <w:t>STUK</w:t>
            </w:r>
            <w:r w:rsidRPr="0090771A">
              <w:rPr>
                <w:rFonts w:ascii="Arial" w:hAnsi="Arial" w:cs="Arial"/>
                <w:b/>
                <w:color w:val="000000"/>
                <w:sz w:val="24"/>
              </w:rPr>
              <w:t xml:space="preserve"> </w:t>
            </w:r>
            <w:r w:rsidRPr="0090771A">
              <w:rPr>
                <w:rFonts w:ascii="Arial" w:hAnsi="Arial" w:cs="Arial"/>
                <w:b/>
                <w:color w:val="000000"/>
                <w:sz w:val="14"/>
              </w:rPr>
              <w:t>•</w:t>
            </w:r>
            <w:r w:rsidRPr="0090771A">
              <w:rPr>
                <w:rFonts w:ascii="Arial" w:hAnsi="Arial" w:cs="Arial"/>
                <w:b/>
                <w:color w:val="000000"/>
                <w:sz w:val="24"/>
              </w:rPr>
              <w:t xml:space="preserve"> </w:t>
            </w:r>
            <w:r w:rsidRPr="0090771A">
              <w:rPr>
                <w:rFonts w:ascii="Arial" w:hAnsi="Arial" w:cs="Arial"/>
                <w:b/>
                <w:color w:val="000000"/>
                <w:sz w:val="12"/>
                <w:szCs w:val="12"/>
                <w:lang w:val="en-US"/>
              </w:rPr>
              <w:t>S</w:t>
            </w:r>
            <w:r w:rsidRPr="0090771A">
              <w:rPr>
                <w:rFonts w:ascii="Arial" w:hAnsi="Arial" w:cs="Arial"/>
                <w:b/>
                <w:color w:val="000000"/>
                <w:sz w:val="12"/>
                <w:szCs w:val="12"/>
              </w:rPr>
              <w:t>Ä</w:t>
            </w:r>
            <w:r w:rsidRPr="0090771A">
              <w:rPr>
                <w:rFonts w:ascii="Arial" w:hAnsi="Arial" w:cs="Arial"/>
                <w:b/>
                <w:color w:val="000000"/>
                <w:sz w:val="12"/>
                <w:szCs w:val="12"/>
                <w:lang w:val="en-US"/>
              </w:rPr>
              <w:t>TEILYTURVAKESKUS</w:t>
            </w:r>
          </w:p>
          <w:p w:rsidR="0090771A" w:rsidRPr="0090771A" w:rsidRDefault="0090771A" w:rsidP="00B935EF">
            <w:pPr>
              <w:widowControl/>
              <w:shd w:val="clear" w:color="auto" w:fill="FFFFFF"/>
              <w:spacing w:after="80" w:line="300" w:lineRule="auto"/>
              <w:ind w:right="17"/>
              <w:jc w:val="right"/>
              <w:rPr>
                <w:rFonts w:ascii="Arial" w:hAnsi="Arial" w:cs="Arial"/>
              </w:rPr>
            </w:pPr>
            <w:r w:rsidRPr="0090771A">
              <w:rPr>
                <w:rFonts w:ascii="Arial" w:hAnsi="Arial" w:cs="Arial"/>
                <w:b/>
                <w:color w:val="000000"/>
                <w:sz w:val="12"/>
                <w:szCs w:val="12"/>
                <w:lang w:val="en-US"/>
              </w:rPr>
              <w:t>STR</w:t>
            </w:r>
            <w:r w:rsidRPr="0090771A">
              <w:rPr>
                <w:rFonts w:ascii="Arial" w:hAnsi="Arial" w:cs="Arial"/>
                <w:b/>
                <w:color w:val="000000"/>
                <w:sz w:val="12"/>
                <w:szCs w:val="12"/>
              </w:rPr>
              <w:t>Ä</w:t>
            </w:r>
            <w:r w:rsidRPr="0090771A">
              <w:rPr>
                <w:rFonts w:ascii="Arial" w:hAnsi="Arial" w:cs="Arial"/>
                <w:b/>
                <w:color w:val="000000"/>
                <w:sz w:val="12"/>
                <w:szCs w:val="12"/>
                <w:lang w:val="en-US"/>
              </w:rPr>
              <w:t>LS</w:t>
            </w:r>
            <w:r w:rsidRPr="0090771A">
              <w:rPr>
                <w:rFonts w:ascii="Arial" w:hAnsi="Arial" w:cs="Arial"/>
                <w:b/>
                <w:color w:val="000000"/>
                <w:sz w:val="12"/>
                <w:szCs w:val="12"/>
              </w:rPr>
              <w:t>Ä</w:t>
            </w:r>
            <w:r w:rsidRPr="0090771A">
              <w:rPr>
                <w:rFonts w:ascii="Arial" w:hAnsi="Arial" w:cs="Arial"/>
                <w:b/>
                <w:color w:val="000000"/>
                <w:sz w:val="12"/>
                <w:szCs w:val="12"/>
                <w:lang w:val="en-US"/>
              </w:rPr>
              <w:t>KERHETSCENTRALEN</w:t>
            </w:r>
            <w:r w:rsidRPr="0090771A">
              <w:rPr>
                <w:rFonts w:ascii="Arial" w:hAnsi="Arial" w:cs="Arial"/>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90771A" w:rsidRPr="0090771A" w:rsidRDefault="0090771A" w:rsidP="00B935EF">
            <w:pPr>
              <w:widowControl/>
              <w:shd w:val="clear" w:color="auto" w:fill="FFFFFF"/>
              <w:spacing w:after="60"/>
              <w:ind w:left="79"/>
              <w:rPr>
                <w:rFonts w:ascii="Arial" w:hAnsi="Arial" w:cs="Arial"/>
                <w:color w:val="000000"/>
                <w:sz w:val="12"/>
                <w:szCs w:val="12"/>
              </w:rPr>
            </w:pPr>
            <w:r w:rsidRPr="0090771A">
              <w:rPr>
                <w:rFonts w:ascii="Arial" w:hAnsi="Arial" w:cs="Arial"/>
                <w:color w:val="000000"/>
                <w:sz w:val="12"/>
                <w:szCs w:val="12"/>
                <w:lang w:val="en-US"/>
              </w:rPr>
              <w:t>Osoite</w:t>
            </w:r>
            <w:r w:rsidRPr="0090771A">
              <w:rPr>
                <w:rFonts w:ascii="Arial" w:hAnsi="Arial" w:cs="Arial"/>
                <w:color w:val="000000"/>
                <w:sz w:val="12"/>
                <w:szCs w:val="12"/>
              </w:rPr>
              <w:t xml:space="preserve">/Адрес • </w:t>
            </w:r>
            <w:r w:rsidRPr="0090771A">
              <w:rPr>
                <w:rFonts w:ascii="Arial" w:hAnsi="Arial" w:cs="Arial"/>
                <w:color w:val="000000"/>
                <w:sz w:val="12"/>
                <w:szCs w:val="12"/>
                <w:lang w:val="en-US"/>
              </w:rPr>
              <w:t>Laippatie</w:t>
            </w:r>
            <w:r w:rsidRPr="0090771A">
              <w:rPr>
                <w:rFonts w:ascii="Arial" w:hAnsi="Arial" w:cs="Arial"/>
                <w:color w:val="000000"/>
                <w:sz w:val="12"/>
                <w:szCs w:val="12"/>
              </w:rPr>
              <w:t xml:space="preserve"> 4, 00880 Хельсинки</w:t>
            </w:r>
          </w:p>
          <w:p w:rsidR="0090771A" w:rsidRPr="0090771A" w:rsidRDefault="0090771A" w:rsidP="00B935EF">
            <w:pPr>
              <w:widowControl/>
              <w:shd w:val="clear" w:color="auto" w:fill="FFFFFF"/>
              <w:spacing w:after="60"/>
              <w:ind w:left="79"/>
              <w:rPr>
                <w:rFonts w:ascii="Arial" w:hAnsi="Arial" w:cs="Arial"/>
                <w:color w:val="000000"/>
                <w:sz w:val="12"/>
                <w:szCs w:val="12"/>
              </w:rPr>
            </w:pPr>
            <w:r w:rsidRPr="0090771A">
              <w:rPr>
                <w:rFonts w:ascii="Arial" w:hAnsi="Arial" w:cs="Arial"/>
                <w:color w:val="000000"/>
                <w:sz w:val="12"/>
                <w:szCs w:val="12"/>
                <w:lang w:val="en-US"/>
              </w:rPr>
              <w:t>Postiosoite</w:t>
            </w:r>
            <w:r w:rsidRPr="0090771A">
              <w:rPr>
                <w:rFonts w:ascii="Arial" w:hAnsi="Arial" w:cs="Arial"/>
                <w:color w:val="000000"/>
                <w:sz w:val="12"/>
                <w:szCs w:val="12"/>
              </w:rPr>
              <w:t xml:space="preserve"> / Почтовый адрес • </w:t>
            </w:r>
            <w:r w:rsidRPr="0090771A">
              <w:rPr>
                <w:rFonts w:ascii="Arial" w:hAnsi="Arial" w:cs="Arial"/>
                <w:color w:val="000000"/>
                <w:sz w:val="12"/>
                <w:szCs w:val="12"/>
                <w:lang w:val="en-US"/>
              </w:rPr>
              <w:t>PL</w:t>
            </w:r>
            <w:r w:rsidR="004D03F5">
              <w:rPr>
                <w:rFonts w:ascii="Arial" w:hAnsi="Arial" w:cs="Arial"/>
                <w:color w:val="000000"/>
                <w:sz w:val="12"/>
                <w:szCs w:val="12"/>
              </w:rPr>
              <w:t xml:space="preserve"> / А/я</w:t>
            </w:r>
            <w:r w:rsidRPr="0090771A">
              <w:rPr>
                <w:rFonts w:ascii="Arial" w:hAnsi="Arial" w:cs="Arial"/>
                <w:color w:val="000000"/>
                <w:sz w:val="12"/>
                <w:szCs w:val="12"/>
              </w:rPr>
              <w:t xml:space="preserve"> 14, </w:t>
            </w:r>
            <w:r w:rsidRPr="0090771A">
              <w:rPr>
                <w:rFonts w:ascii="Arial" w:hAnsi="Arial" w:cs="Arial"/>
                <w:color w:val="000000"/>
                <w:sz w:val="12"/>
                <w:szCs w:val="12"/>
                <w:lang w:val="en-US"/>
              </w:rPr>
              <w:t>FIN</w:t>
            </w:r>
            <w:r w:rsidRPr="0090771A">
              <w:rPr>
                <w:rFonts w:ascii="Arial" w:hAnsi="Arial" w:cs="Arial"/>
                <w:color w:val="000000"/>
                <w:sz w:val="12"/>
                <w:szCs w:val="12"/>
              </w:rPr>
              <w:t>-00881 Хельсинки, ФИНЛЯНДИЯ</w:t>
            </w:r>
          </w:p>
          <w:p w:rsidR="0090771A" w:rsidRPr="0090771A" w:rsidRDefault="0090771A" w:rsidP="00B935EF">
            <w:pPr>
              <w:widowControl/>
              <w:shd w:val="clear" w:color="auto" w:fill="FFFFFF"/>
              <w:ind w:left="79"/>
              <w:rPr>
                <w:rFonts w:ascii="Arial" w:hAnsi="Arial" w:cs="Arial"/>
              </w:rPr>
            </w:pPr>
            <w:r w:rsidRPr="0090771A">
              <w:rPr>
                <w:rFonts w:ascii="Arial" w:hAnsi="Arial" w:cs="Arial"/>
                <w:color w:val="000000"/>
                <w:sz w:val="12"/>
                <w:szCs w:val="12"/>
              </w:rPr>
              <w:t>Puh./Тел. (09) 759 881, +358 9 759 881 • Факс (09) 759 88 500, +358 9 759 88 500 • www.stuk.fi</w:t>
            </w:r>
          </w:p>
        </w:tc>
      </w:tr>
    </w:tbl>
    <w:p w:rsidR="0090771A" w:rsidRPr="0090771A" w:rsidRDefault="0090771A" w:rsidP="00B935EF">
      <w:pPr>
        <w:widowControl/>
        <w:jc w:val="both"/>
        <w:rPr>
          <w:sz w:val="2"/>
        </w:rPr>
      </w:pPr>
    </w:p>
    <w:p w:rsidR="003C000A" w:rsidRPr="00882024" w:rsidRDefault="003C000A" w:rsidP="00B935EF">
      <w:pPr>
        <w:widowControl/>
        <w:sectPr w:rsidR="003C000A" w:rsidRPr="00882024" w:rsidSect="002F1D3F">
          <w:footerReference w:type="even" r:id="rId8"/>
          <w:footerReference w:type="default" r:id="rId9"/>
          <w:type w:val="continuous"/>
          <w:pgSz w:w="11909" w:h="16834" w:code="9"/>
          <w:pgMar w:top="1134" w:right="1134" w:bottom="1134" w:left="1418" w:header="720" w:footer="720" w:gutter="0"/>
          <w:cols w:space="60"/>
          <w:noEndnote/>
        </w:sectPr>
      </w:pPr>
    </w:p>
    <w:p w:rsidR="003C000A" w:rsidRPr="0090771A" w:rsidRDefault="003C000A" w:rsidP="00B935EF">
      <w:pPr>
        <w:widowControl/>
        <w:pBdr>
          <w:bottom w:val="single" w:sz="4" w:space="1" w:color="auto"/>
        </w:pBdr>
        <w:shd w:val="clear" w:color="auto" w:fill="FFFFFF"/>
        <w:ind w:left="851" w:right="216"/>
        <w:jc w:val="right"/>
        <w:rPr>
          <w:rFonts w:ascii="Arial" w:hAnsi="Arial" w:cs="Arial"/>
        </w:rPr>
      </w:pPr>
      <w:r w:rsidRPr="0090771A">
        <w:rPr>
          <w:rFonts w:ascii="Arial" w:hAnsi="Arial" w:cs="Arial"/>
        </w:rPr>
        <w:lastRenderedPageBreak/>
        <w:t xml:space="preserve">РУКОВОДСТВО </w:t>
      </w:r>
      <w:r w:rsidRPr="0090771A">
        <w:rPr>
          <w:rFonts w:ascii="Arial" w:hAnsi="Arial" w:cs="Arial"/>
          <w:b/>
        </w:rPr>
        <w:t>YVL E.4</w:t>
      </w:r>
      <w:r w:rsidRPr="0090771A">
        <w:rPr>
          <w:rFonts w:ascii="Arial" w:hAnsi="Arial" w:cs="Arial"/>
        </w:rPr>
        <w:t xml:space="preserve"> / 15.11.2013</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Default="002F1D3F" w:rsidP="00B935E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2F1D3F">
        <w:rPr>
          <w:rFonts w:ascii="Arial" w:hAnsi="Arial"/>
          <w:smallCaps/>
          <w:color w:val="000000"/>
        </w:rPr>
        <w:t>7</w:t>
      </w:r>
      <w:r w:rsidRPr="002F1D3F">
        <w:rPr>
          <w:rFonts w:ascii="Arial" w:hAnsi="Arial"/>
          <w:smallCaps/>
          <w:color w:val="000000"/>
        </w:rPr>
        <w:tab/>
      </w:r>
      <w:r w:rsidR="00D24FBB" w:rsidRPr="002F1D3F">
        <w:rPr>
          <w:rFonts w:ascii="Arial" w:hAnsi="Arial"/>
          <w:smallCaps/>
          <w:color w:val="000000"/>
        </w:rPr>
        <w:t xml:space="preserve">Анализ на течь перед разрушением </w:t>
      </w:r>
      <w:r w:rsidRPr="002F1D3F">
        <w:rPr>
          <w:rFonts w:ascii="Arial" w:hAnsi="Arial"/>
          <w:smallCaps/>
          <w:color w:val="000000"/>
        </w:rPr>
        <w:tab/>
        <w:t>16</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7.1</w:t>
      </w:r>
      <w:r w:rsidRPr="002F1D3F">
        <w:rPr>
          <w:rFonts w:ascii="Arial" w:hAnsi="Arial"/>
          <w:color w:val="000000"/>
          <w:sz w:val="19"/>
          <w:szCs w:val="19"/>
        </w:rPr>
        <w:tab/>
        <w:t>Принципы безопасности</w:t>
      </w:r>
      <w:r w:rsidRPr="002F1D3F">
        <w:rPr>
          <w:rFonts w:ascii="Arial" w:hAnsi="Arial"/>
          <w:color w:val="000000"/>
          <w:sz w:val="19"/>
          <w:szCs w:val="19"/>
        </w:rPr>
        <w:tab/>
        <w:t>16</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7.2</w:t>
      </w:r>
      <w:r w:rsidRPr="002F1D3F">
        <w:rPr>
          <w:rFonts w:ascii="Arial" w:hAnsi="Arial"/>
          <w:color w:val="000000"/>
          <w:sz w:val="19"/>
          <w:szCs w:val="19"/>
        </w:rPr>
        <w:tab/>
        <w:t>Область применения</w:t>
      </w:r>
      <w:r w:rsidRPr="002F1D3F">
        <w:rPr>
          <w:rFonts w:ascii="Arial" w:hAnsi="Arial"/>
          <w:color w:val="000000"/>
          <w:sz w:val="19"/>
          <w:szCs w:val="19"/>
        </w:rPr>
        <w:tab/>
        <w:t>16</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7.3</w:t>
      </w:r>
      <w:r w:rsidRPr="002F1D3F">
        <w:rPr>
          <w:rFonts w:ascii="Arial" w:hAnsi="Arial"/>
          <w:color w:val="000000"/>
          <w:sz w:val="19"/>
          <w:szCs w:val="19"/>
        </w:rPr>
        <w:tab/>
        <w:t>Требования к защите</w:t>
      </w:r>
      <w:r w:rsidRPr="002F1D3F">
        <w:rPr>
          <w:rFonts w:ascii="Arial" w:hAnsi="Arial"/>
          <w:color w:val="000000"/>
          <w:sz w:val="19"/>
          <w:szCs w:val="19"/>
        </w:rPr>
        <w:tab/>
        <w:t>16</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7.4</w:t>
      </w:r>
      <w:r w:rsidRPr="002F1D3F">
        <w:rPr>
          <w:rFonts w:ascii="Arial" w:hAnsi="Arial"/>
          <w:color w:val="000000"/>
          <w:sz w:val="19"/>
          <w:szCs w:val="19"/>
        </w:rPr>
        <w:tab/>
        <w:t>Представляемые документы</w:t>
      </w:r>
      <w:r w:rsidRPr="002F1D3F">
        <w:rPr>
          <w:rFonts w:ascii="Arial" w:hAnsi="Arial"/>
          <w:color w:val="000000"/>
          <w:sz w:val="19"/>
          <w:szCs w:val="19"/>
        </w:rPr>
        <w:tab/>
        <w:t>16</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7.5</w:t>
      </w:r>
      <w:r w:rsidRPr="002F1D3F">
        <w:rPr>
          <w:rFonts w:ascii="Arial" w:hAnsi="Arial"/>
          <w:color w:val="000000"/>
          <w:sz w:val="19"/>
          <w:szCs w:val="19"/>
        </w:rPr>
        <w:tab/>
        <w:t>Реализация предотвращения разрыва</w:t>
      </w:r>
      <w:r w:rsidRPr="002F1D3F">
        <w:rPr>
          <w:rFonts w:ascii="Arial" w:hAnsi="Arial"/>
          <w:color w:val="000000"/>
          <w:sz w:val="19"/>
          <w:szCs w:val="19"/>
        </w:rPr>
        <w:tab/>
        <w:t>16</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7.6</w:t>
      </w:r>
      <w:r w:rsidRPr="002F1D3F">
        <w:rPr>
          <w:rFonts w:ascii="Arial" w:hAnsi="Arial"/>
          <w:color w:val="000000"/>
          <w:sz w:val="19"/>
          <w:szCs w:val="19"/>
        </w:rPr>
        <w:tab/>
        <w:t>Механизмы действия полного разрыва</w:t>
      </w:r>
      <w:r w:rsidRPr="002F1D3F">
        <w:rPr>
          <w:rFonts w:ascii="Arial" w:hAnsi="Arial"/>
          <w:color w:val="000000"/>
          <w:sz w:val="19"/>
          <w:szCs w:val="19"/>
        </w:rPr>
        <w:tab/>
        <w:t>17</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7.7</w:t>
      </w:r>
      <w:r w:rsidRPr="002F1D3F">
        <w:rPr>
          <w:rFonts w:ascii="Arial" w:hAnsi="Arial"/>
          <w:color w:val="000000"/>
          <w:sz w:val="19"/>
          <w:szCs w:val="19"/>
        </w:rPr>
        <w:tab/>
        <w:t>Методы анализа</w:t>
      </w:r>
      <w:r w:rsidRPr="002F1D3F">
        <w:rPr>
          <w:rFonts w:ascii="Arial" w:hAnsi="Arial"/>
          <w:color w:val="000000"/>
          <w:sz w:val="19"/>
          <w:szCs w:val="19"/>
        </w:rPr>
        <w:tab/>
        <w:t>17</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Default="002F1D3F"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8</w:t>
      </w:r>
      <w:r w:rsidRPr="002F1D3F">
        <w:rPr>
          <w:rFonts w:ascii="Arial" w:hAnsi="Arial"/>
          <w:smallCaps/>
          <w:color w:val="000000"/>
        </w:rPr>
        <w:tab/>
      </w:r>
      <w:r w:rsidR="00D24FBB" w:rsidRPr="002F1D3F">
        <w:rPr>
          <w:rFonts w:ascii="Arial" w:hAnsi="Arial"/>
          <w:smallCaps/>
          <w:color w:val="000000"/>
        </w:rPr>
        <w:t>Менеджмент качества анализа прочности</w:t>
      </w:r>
      <w:r w:rsidRPr="002F1D3F">
        <w:rPr>
          <w:rFonts w:ascii="Arial" w:hAnsi="Arial"/>
          <w:smallCaps/>
          <w:color w:val="000000"/>
        </w:rPr>
        <w:tab/>
        <w:t>18</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8.1</w:t>
      </w:r>
      <w:r w:rsidRPr="002F1D3F">
        <w:rPr>
          <w:rFonts w:ascii="Arial" w:hAnsi="Arial"/>
          <w:color w:val="000000"/>
          <w:sz w:val="19"/>
          <w:szCs w:val="19"/>
        </w:rPr>
        <w:tab/>
        <w:t>Организация, выполняющая анализ прочности</w:t>
      </w:r>
      <w:r w:rsidRPr="002F1D3F">
        <w:rPr>
          <w:rFonts w:ascii="Arial" w:hAnsi="Arial"/>
          <w:color w:val="000000"/>
          <w:sz w:val="19"/>
          <w:szCs w:val="19"/>
        </w:rPr>
        <w:tab/>
        <w:t>18</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8.2</w:t>
      </w:r>
      <w:r w:rsidRPr="002F1D3F">
        <w:rPr>
          <w:rFonts w:ascii="Arial" w:hAnsi="Arial"/>
          <w:color w:val="000000"/>
          <w:sz w:val="19"/>
          <w:szCs w:val="19"/>
        </w:rPr>
        <w:tab/>
        <w:t>Оценка поставщик</w:t>
      </w:r>
      <w:r w:rsidR="00D8660D">
        <w:rPr>
          <w:rFonts w:ascii="Arial" w:hAnsi="Arial"/>
          <w:color w:val="000000"/>
          <w:sz w:val="19"/>
          <w:szCs w:val="19"/>
        </w:rPr>
        <w:t>ов</w:t>
      </w:r>
      <w:r w:rsidRPr="002F1D3F">
        <w:rPr>
          <w:rFonts w:ascii="Arial" w:hAnsi="Arial"/>
          <w:color w:val="000000"/>
          <w:sz w:val="19"/>
          <w:szCs w:val="19"/>
        </w:rPr>
        <w:t>, выполняющ</w:t>
      </w:r>
      <w:r w:rsidR="00D8660D">
        <w:rPr>
          <w:rFonts w:ascii="Arial" w:hAnsi="Arial"/>
          <w:color w:val="000000"/>
          <w:sz w:val="19"/>
          <w:szCs w:val="19"/>
        </w:rPr>
        <w:t>их</w:t>
      </w:r>
      <w:r w:rsidRPr="002F1D3F">
        <w:rPr>
          <w:rFonts w:ascii="Arial" w:hAnsi="Arial"/>
          <w:color w:val="000000"/>
          <w:sz w:val="19"/>
          <w:szCs w:val="19"/>
        </w:rPr>
        <w:t xml:space="preserve"> анализ прочности, и надзор за </w:t>
      </w:r>
      <w:r w:rsidR="00D8660D">
        <w:rPr>
          <w:rFonts w:ascii="Arial" w:hAnsi="Arial"/>
          <w:color w:val="000000"/>
          <w:sz w:val="19"/>
          <w:szCs w:val="19"/>
        </w:rPr>
        <w:t>их</w:t>
      </w:r>
      <w:r w:rsidRPr="002F1D3F">
        <w:rPr>
          <w:rFonts w:ascii="Arial" w:hAnsi="Arial"/>
          <w:color w:val="000000"/>
          <w:sz w:val="19"/>
          <w:szCs w:val="19"/>
        </w:rPr>
        <w:t xml:space="preserve"> работой</w:t>
      </w:r>
      <w:r w:rsidRPr="002F1D3F">
        <w:rPr>
          <w:rFonts w:ascii="Arial" w:hAnsi="Arial"/>
          <w:color w:val="000000"/>
          <w:sz w:val="19"/>
          <w:szCs w:val="19"/>
        </w:rPr>
        <w:tab/>
        <w:t>19</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8.3</w:t>
      </w:r>
      <w:r w:rsidRPr="002F1D3F">
        <w:rPr>
          <w:rFonts w:ascii="Arial" w:hAnsi="Arial"/>
          <w:color w:val="000000"/>
          <w:sz w:val="19"/>
          <w:szCs w:val="19"/>
        </w:rPr>
        <w:tab/>
        <w:t>Материально-техническое обеспечение анализов прочности</w:t>
      </w:r>
      <w:r w:rsidRPr="002F1D3F">
        <w:rPr>
          <w:rFonts w:ascii="Arial" w:hAnsi="Arial"/>
          <w:color w:val="000000"/>
          <w:sz w:val="19"/>
          <w:szCs w:val="19"/>
        </w:rPr>
        <w:tab/>
        <w:t>19</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8.4</w:t>
      </w:r>
      <w:r w:rsidRPr="002F1D3F">
        <w:rPr>
          <w:rFonts w:ascii="Arial" w:hAnsi="Arial"/>
          <w:color w:val="000000"/>
          <w:sz w:val="19"/>
          <w:szCs w:val="19"/>
        </w:rPr>
        <w:tab/>
      </w:r>
      <w:r w:rsidR="003E1834">
        <w:rPr>
          <w:rFonts w:ascii="Arial" w:hAnsi="Arial"/>
          <w:color w:val="000000"/>
          <w:sz w:val="19"/>
          <w:szCs w:val="19"/>
        </w:rPr>
        <w:t>Экспертиза</w:t>
      </w:r>
      <w:r w:rsidRPr="002F1D3F">
        <w:rPr>
          <w:rFonts w:ascii="Arial" w:hAnsi="Arial"/>
          <w:color w:val="000000"/>
          <w:sz w:val="19"/>
          <w:szCs w:val="19"/>
        </w:rPr>
        <w:t xml:space="preserve"> результатов анализа прочности</w:t>
      </w:r>
      <w:r w:rsidRPr="002F1D3F">
        <w:rPr>
          <w:rFonts w:ascii="Arial" w:hAnsi="Arial"/>
          <w:color w:val="000000"/>
          <w:sz w:val="19"/>
          <w:szCs w:val="19"/>
        </w:rPr>
        <w:tab/>
        <w:t>19</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8.5</w:t>
      </w:r>
      <w:r w:rsidRPr="002F1D3F">
        <w:rPr>
          <w:rFonts w:ascii="Arial" w:hAnsi="Arial"/>
          <w:color w:val="000000"/>
          <w:sz w:val="19"/>
          <w:szCs w:val="19"/>
        </w:rPr>
        <w:tab/>
        <w:t>Менеджмент качества анализа прочности и контроля нагрузок</w:t>
      </w:r>
      <w:r w:rsidRPr="002F1D3F">
        <w:rPr>
          <w:rFonts w:ascii="Arial" w:hAnsi="Arial"/>
          <w:color w:val="000000"/>
          <w:sz w:val="19"/>
          <w:szCs w:val="19"/>
        </w:rPr>
        <w:tab/>
        <w:t>20</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8.6</w:t>
      </w:r>
      <w:r w:rsidRPr="002F1D3F">
        <w:rPr>
          <w:rFonts w:ascii="Arial" w:hAnsi="Arial"/>
          <w:color w:val="000000"/>
          <w:sz w:val="19"/>
          <w:szCs w:val="19"/>
        </w:rPr>
        <w:tab/>
        <w:t>Менеджмент качества анализа прочности в проектах электростанции</w:t>
      </w:r>
      <w:r w:rsidRPr="002F1D3F">
        <w:rPr>
          <w:rFonts w:ascii="Arial" w:hAnsi="Arial"/>
          <w:color w:val="000000"/>
          <w:sz w:val="19"/>
          <w:szCs w:val="19"/>
        </w:rPr>
        <w:tab/>
        <w:t>20</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8.7</w:t>
      </w:r>
      <w:r w:rsidRPr="002F1D3F">
        <w:rPr>
          <w:rFonts w:ascii="Arial" w:hAnsi="Arial"/>
          <w:color w:val="000000"/>
          <w:sz w:val="19"/>
          <w:szCs w:val="19"/>
        </w:rPr>
        <w:tab/>
      </w:r>
      <w:r w:rsidR="003E1834">
        <w:rPr>
          <w:rFonts w:ascii="Arial" w:hAnsi="Arial"/>
          <w:color w:val="000000"/>
          <w:sz w:val="19"/>
          <w:szCs w:val="19"/>
        </w:rPr>
        <w:t>Реестр</w:t>
      </w:r>
      <w:r w:rsidRPr="002F1D3F">
        <w:rPr>
          <w:rFonts w:ascii="Arial" w:hAnsi="Arial"/>
          <w:color w:val="000000"/>
          <w:sz w:val="19"/>
          <w:szCs w:val="19"/>
        </w:rPr>
        <w:t xml:space="preserve"> результатов анализа прочности</w:t>
      </w:r>
      <w:r w:rsidRPr="002F1D3F">
        <w:rPr>
          <w:rFonts w:ascii="Arial" w:hAnsi="Arial"/>
          <w:color w:val="000000"/>
          <w:sz w:val="19"/>
          <w:szCs w:val="19"/>
        </w:rPr>
        <w:tab/>
        <w:t>20</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Default="002F1D3F"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9</w:t>
      </w:r>
      <w:r w:rsidRPr="002F1D3F">
        <w:rPr>
          <w:rFonts w:ascii="Arial" w:hAnsi="Arial"/>
          <w:smallCaps/>
          <w:color w:val="000000"/>
        </w:rPr>
        <w:tab/>
      </w:r>
      <w:r w:rsidR="00D24FBB" w:rsidRPr="002F1D3F">
        <w:rPr>
          <w:rFonts w:ascii="Arial" w:hAnsi="Arial"/>
          <w:smallCaps/>
          <w:color w:val="000000"/>
        </w:rPr>
        <w:t>Регулирующий надзор</w:t>
      </w:r>
      <w:r w:rsidRPr="002F1D3F">
        <w:rPr>
          <w:rFonts w:ascii="Arial" w:hAnsi="Arial"/>
          <w:smallCaps/>
          <w:color w:val="000000"/>
        </w:rPr>
        <w:tab/>
        <w:t>21</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9.1</w:t>
      </w:r>
      <w:r w:rsidRPr="002F1D3F">
        <w:rPr>
          <w:rFonts w:ascii="Arial" w:hAnsi="Arial"/>
          <w:color w:val="000000"/>
          <w:sz w:val="19"/>
          <w:szCs w:val="19"/>
        </w:rPr>
        <w:tab/>
        <w:t>Надзор со стороны Надзорного органа по радиационной и ядерной безопасности</w:t>
      </w:r>
      <w:r w:rsidRPr="002F1D3F">
        <w:rPr>
          <w:rFonts w:ascii="Arial" w:hAnsi="Arial"/>
          <w:color w:val="000000"/>
          <w:sz w:val="19"/>
          <w:szCs w:val="19"/>
        </w:rPr>
        <w:tab/>
        <w:t>21</w:t>
      </w:r>
    </w:p>
    <w:p w:rsidR="002F1D3F" w:rsidRPr="002F1D3F" w:rsidRDefault="002F1D3F" w:rsidP="00B935EF">
      <w:pPr>
        <w:widowControl/>
        <w:shd w:val="clear" w:color="auto" w:fill="FFFFFF"/>
        <w:tabs>
          <w:tab w:val="right" w:pos="9072"/>
        </w:tabs>
        <w:spacing w:after="40"/>
        <w:ind w:left="1418" w:right="285" w:hanging="567"/>
        <w:rPr>
          <w:rFonts w:ascii="Arial" w:hAnsi="Arial"/>
          <w:color w:val="000000"/>
          <w:sz w:val="19"/>
          <w:szCs w:val="19"/>
        </w:rPr>
      </w:pPr>
      <w:r w:rsidRPr="002F1D3F">
        <w:rPr>
          <w:rFonts w:ascii="Arial" w:hAnsi="Arial"/>
          <w:color w:val="000000"/>
          <w:sz w:val="19"/>
          <w:szCs w:val="19"/>
        </w:rPr>
        <w:t>9.2</w:t>
      </w:r>
      <w:r w:rsidRPr="002F1D3F">
        <w:rPr>
          <w:rFonts w:ascii="Arial" w:hAnsi="Arial"/>
          <w:color w:val="000000"/>
          <w:sz w:val="19"/>
          <w:szCs w:val="19"/>
        </w:rPr>
        <w:tab/>
        <w:t xml:space="preserve">Надзор со стороны уполномоченного </w:t>
      </w:r>
      <w:r w:rsidR="003E1834">
        <w:rPr>
          <w:rFonts w:ascii="Arial" w:hAnsi="Arial"/>
          <w:color w:val="000000"/>
          <w:sz w:val="19"/>
          <w:szCs w:val="19"/>
        </w:rPr>
        <w:t xml:space="preserve">инспектирующего </w:t>
      </w:r>
      <w:r w:rsidRPr="002F1D3F">
        <w:rPr>
          <w:rFonts w:ascii="Arial" w:hAnsi="Arial"/>
          <w:color w:val="000000"/>
          <w:sz w:val="19"/>
          <w:szCs w:val="19"/>
        </w:rPr>
        <w:t>органа</w:t>
      </w:r>
      <w:r w:rsidRPr="002F1D3F">
        <w:rPr>
          <w:rFonts w:ascii="Arial" w:hAnsi="Arial"/>
          <w:color w:val="000000"/>
          <w:sz w:val="19"/>
          <w:szCs w:val="19"/>
        </w:rPr>
        <w:tab/>
        <w:t>21</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2F1D3F" w:rsidRPr="002F1D3F" w:rsidRDefault="00D24FBB"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Определения</w:t>
      </w:r>
      <w:r w:rsidR="002F1D3F" w:rsidRPr="002F1D3F">
        <w:rPr>
          <w:rFonts w:ascii="Arial" w:hAnsi="Arial"/>
          <w:smallCaps/>
          <w:color w:val="000000"/>
        </w:rPr>
        <w:tab/>
        <w:t>21</w:t>
      </w:r>
    </w:p>
    <w:p w:rsidR="002F1D3F" w:rsidRPr="002F1D3F" w:rsidRDefault="002F1D3F" w:rsidP="00B935EF">
      <w:pPr>
        <w:widowControl/>
        <w:shd w:val="clear" w:color="auto" w:fill="FFFFFF"/>
        <w:tabs>
          <w:tab w:val="right" w:pos="9072"/>
        </w:tabs>
        <w:spacing w:after="60"/>
        <w:ind w:left="1418" w:right="285" w:hanging="567"/>
        <w:jc w:val="both"/>
        <w:rPr>
          <w:rFonts w:ascii="Arial" w:hAnsi="Arial"/>
          <w:color w:val="000000"/>
          <w:sz w:val="8"/>
          <w:szCs w:val="8"/>
        </w:rPr>
      </w:pPr>
    </w:p>
    <w:p w:rsidR="003C000A" w:rsidRPr="002F1D3F" w:rsidRDefault="00D24FBB" w:rsidP="00B935EF">
      <w:pPr>
        <w:widowControl/>
        <w:pBdr>
          <w:bottom w:val="single" w:sz="4" w:space="1" w:color="auto"/>
        </w:pBdr>
        <w:shd w:val="clear" w:color="auto" w:fill="FFFFFF"/>
        <w:tabs>
          <w:tab w:val="right" w:pos="9072"/>
        </w:tabs>
        <w:ind w:left="1418" w:right="284" w:hanging="567"/>
        <w:rPr>
          <w:rFonts w:ascii="Arial" w:hAnsi="Arial"/>
          <w:smallCaps/>
          <w:color w:val="000000"/>
        </w:rPr>
      </w:pPr>
      <w:r w:rsidRPr="002F1D3F">
        <w:rPr>
          <w:rFonts w:ascii="Arial" w:hAnsi="Arial"/>
          <w:smallCaps/>
          <w:color w:val="000000"/>
        </w:rPr>
        <w:t>Ссылки</w:t>
      </w:r>
      <w:r w:rsidR="002F1D3F" w:rsidRPr="002F1D3F">
        <w:rPr>
          <w:rFonts w:ascii="Arial" w:hAnsi="Arial"/>
          <w:smallCaps/>
          <w:color w:val="000000"/>
        </w:rPr>
        <w:tab/>
        <w:t>24</w:t>
      </w:r>
    </w:p>
    <w:p w:rsidR="003C000A" w:rsidRPr="00882024" w:rsidRDefault="003C000A" w:rsidP="00B935EF">
      <w:pPr>
        <w:widowControl/>
        <w:shd w:val="clear" w:color="auto" w:fill="FFFFFF"/>
        <w:tabs>
          <w:tab w:val="left" w:leader="underscore" w:pos="7118"/>
        </w:tabs>
        <w:spacing w:before="235"/>
        <w:ind w:left="19"/>
        <w:sectPr w:rsidR="003C000A" w:rsidRPr="00882024" w:rsidSect="002F1D3F">
          <w:pgSz w:w="11909" w:h="16834" w:code="9"/>
          <w:pgMar w:top="1134" w:right="1134" w:bottom="1134" w:left="1418" w:header="720" w:footer="720" w:gutter="0"/>
          <w:cols w:space="60"/>
          <w:noEndnote/>
        </w:sectPr>
      </w:pPr>
    </w:p>
    <w:p w:rsidR="003C000A" w:rsidRPr="0090771A" w:rsidRDefault="003C000A" w:rsidP="00B935EF">
      <w:pPr>
        <w:widowControl/>
        <w:shd w:val="clear" w:color="auto" w:fill="FFFFFF"/>
        <w:spacing w:before="240" w:after="120"/>
        <w:ind w:left="851"/>
        <w:rPr>
          <w:rFonts w:ascii="Arial" w:hAnsi="Arial" w:cs="Arial"/>
          <w:b/>
          <w:color w:val="000000"/>
          <w:sz w:val="38"/>
          <w:szCs w:val="38"/>
        </w:rPr>
      </w:pPr>
      <w:r w:rsidRPr="0090771A">
        <w:rPr>
          <w:rFonts w:ascii="Arial" w:hAnsi="Arial" w:cs="Arial"/>
          <w:b/>
          <w:color w:val="000000"/>
          <w:sz w:val="38"/>
          <w:szCs w:val="38"/>
        </w:rPr>
        <w:lastRenderedPageBreak/>
        <w:t>Предоставление полномочий</w:t>
      </w:r>
    </w:p>
    <w:p w:rsidR="003C000A" w:rsidRPr="00882024" w:rsidRDefault="003C000A" w:rsidP="00B935EF">
      <w:pPr>
        <w:widowControl/>
        <w:shd w:val="clear" w:color="auto" w:fill="FFFFFF"/>
        <w:spacing w:before="120" w:after="240"/>
        <w:ind w:left="851" w:right="852"/>
        <w:jc w:val="both"/>
      </w:pPr>
      <w:r>
        <w:rPr>
          <w:color w:val="000000"/>
        </w:rPr>
        <w:t>Согласно разделу 7</w:t>
      </w:r>
      <w:r w:rsidR="004D03F5">
        <w:rPr>
          <w:color w:val="000000"/>
        </w:rPr>
        <w:t> </w:t>
      </w:r>
      <w:r>
        <w:rPr>
          <w:color w:val="000000"/>
        </w:rPr>
        <w:t xml:space="preserve">r Закона «Об атомной энергии» (990/1987), </w:t>
      </w:r>
      <w:r>
        <w:rPr>
          <w:i/>
          <w:color w:val="000000"/>
        </w:rPr>
        <w:t xml:space="preserve">задачей Надзорного органа по радиационной и ядерной безопасности (STUK) является разработка детальных требований безопасности для </w:t>
      </w:r>
      <w:r w:rsidR="00FD55F7">
        <w:rPr>
          <w:i/>
          <w:color w:val="000000"/>
        </w:rPr>
        <w:t>реализации</w:t>
      </w:r>
      <w:r>
        <w:rPr>
          <w:i/>
          <w:color w:val="000000"/>
        </w:rPr>
        <w:t xml:space="preserve"> уровня безопасности в</w:t>
      </w:r>
      <w:r w:rsidR="004D03F5">
        <w:rPr>
          <w:i/>
          <w:color w:val="000000"/>
        </w:rPr>
        <w:t> </w:t>
      </w:r>
      <w:r>
        <w:rPr>
          <w:i/>
          <w:color w:val="000000"/>
        </w:rPr>
        <w:t>соответствии с Законом «Об атомной энергии.</w:t>
      </w:r>
    </w:p>
    <w:p w:rsidR="003C000A" w:rsidRPr="0090771A" w:rsidRDefault="003C000A" w:rsidP="00B935EF">
      <w:pPr>
        <w:widowControl/>
        <w:shd w:val="clear" w:color="auto" w:fill="FFFFFF"/>
        <w:spacing w:before="240" w:after="120"/>
        <w:ind w:left="851"/>
        <w:rPr>
          <w:rFonts w:ascii="Arial" w:hAnsi="Arial" w:cs="Arial"/>
          <w:b/>
          <w:color w:val="000000"/>
          <w:sz w:val="38"/>
          <w:szCs w:val="38"/>
        </w:rPr>
      </w:pPr>
      <w:r w:rsidRPr="0090771A">
        <w:rPr>
          <w:rFonts w:ascii="Arial" w:hAnsi="Arial" w:cs="Arial"/>
          <w:b/>
          <w:color w:val="000000"/>
          <w:sz w:val="38"/>
          <w:szCs w:val="38"/>
        </w:rPr>
        <w:t>Правила применения</w:t>
      </w:r>
    </w:p>
    <w:p w:rsidR="003C000A" w:rsidRPr="00882024" w:rsidRDefault="003C000A" w:rsidP="00B935EF">
      <w:pPr>
        <w:widowControl/>
        <w:shd w:val="clear" w:color="auto" w:fill="FFFFFF"/>
        <w:spacing w:before="120" w:after="240"/>
        <w:ind w:left="851" w:right="852"/>
        <w:jc w:val="both"/>
      </w:pPr>
      <w:r>
        <w:rPr>
          <w:color w:val="000000"/>
        </w:rPr>
        <w:t xml:space="preserve">Публикация руководства YVL сама по себе не </w:t>
      </w:r>
      <w:r w:rsidR="00FD55F7">
        <w:rPr>
          <w:color w:val="000000"/>
        </w:rPr>
        <w:t>должна изменять</w:t>
      </w:r>
      <w:r>
        <w:rPr>
          <w:color w:val="000000"/>
        </w:rPr>
        <w:t xml:space="preserve"> решений, принятых </w:t>
      </w:r>
      <w:r w:rsidR="00C00F0A">
        <w:rPr>
          <w:color w:val="000000"/>
        </w:rPr>
        <w:t>STUK</w:t>
      </w:r>
      <w:r>
        <w:rPr>
          <w:color w:val="000000"/>
        </w:rPr>
        <w:t xml:space="preserve"> до</w:t>
      </w:r>
      <w:r w:rsidR="00C00F0A">
        <w:rPr>
          <w:color w:val="000000"/>
        </w:rPr>
        <w:t> </w:t>
      </w:r>
      <w:r>
        <w:rPr>
          <w:color w:val="000000"/>
        </w:rPr>
        <w:t xml:space="preserve">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руководство </w:t>
      </w:r>
      <w:r w:rsidR="00FD55F7">
        <w:rPr>
          <w:color w:val="000000"/>
        </w:rPr>
        <w:t xml:space="preserve">должно </w:t>
      </w:r>
      <w:r>
        <w:rPr>
          <w:color w:val="000000"/>
        </w:rPr>
        <w:t>применят</w:t>
      </w:r>
      <w:r w:rsidR="00FD55F7">
        <w:rPr>
          <w:color w:val="000000"/>
        </w:rPr>
        <w:t>ь</w:t>
      </w:r>
      <w:r>
        <w:rPr>
          <w:color w:val="000000"/>
        </w:rPr>
        <w:t>ся в</w:t>
      </w:r>
      <w:r w:rsidR="004D03F5">
        <w:rPr>
          <w:color w:val="000000"/>
        </w:rPr>
        <w:t> </w:t>
      </w:r>
      <w:r>
        <w:rPr>
          <w:color w:val="000000"/>
        </w:rPr>
        <w:t>существующем виде.</w:t>
      </w:r>
    </w:p>
    <w:p w:rsidR="003C000A" w:rsidRPr="00882024" w:rsidRDefault="003C000A" w:rsidP="00B935EF">
      <w:pPr>
        <w:widowControl/>
        <w:shd w:val="clear" w:color="auto" w:fill="FFFFFF"/>
        <w:spacing w:before="120" w:after="240"/>
        <w:ind w:left="851" w:right="852"/>
        <w:jc w:val="both"/>
      </w:pPr>
      <w:r>
        <w:rPr>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w:t>
      </w:r>
      <w:r w:rsidR="004D03F5">
        <w:rPr>
          <w:color w:val="000000"/>
        </w:rPr>
        <w:t> </w:t>
      </w:r>
      <w:r>
        <w:rPr>
          <w:color w:val="000000"/>
        </w:rPr>
        <w:t xml:space="preserve">a Закона «Об атомной энергии» (990/1987): </w:t>
      </w:r>
      <w:r>
        <w:rPr>
          <w:i/>
          <w:color w:val="000000"/>
        </w:rPr>
        <w:t xml:space="preserve">Безопасность при использовании атомной энергии </w:t>
      </w:r>
      <w:r w:rsidR="00FD55F7">
        <w:rPr>
          <w:i/>
          <w:color w:val="000000"/>
        </w:rPr>
        <w:t>должна</w:t>
      </w:r>
      <w:r>
        <w:rPr>
          <w:i/>
          <w:color w:val="000000"/>
        </w:rPr>
        <w:t xml:space="preserve"> поддерживать</w:t>
      </w:r>
      <w:r w:rsidR="00FD55F7">
        <w:rPr>
          <w:i/>
          <w:color w:val="000000"/>
        </w:rPr>
        <w:t>ся</w:t>
      </w:r>
      <w:r>
        <w:rPr>
          <w:i/>
          <w:color w:val="000000"/>
        </w:rPr>
        <w:t xml:space="preserve"> на максимально высоком уровне, достижимом путем практических мер. Для дальнейшего укрепления безопасности </w:t>
      </w:r>
      <w:r w:rsidR="00FD55F7">
        <w:rPr>
          <w:i/>
          <w:color w:val="000000"/>
        </w:rPr>
        <w:t>должны</w:t>
      </w:r>
      <w:r>
        <w:rPr>
          <w:i/>
          <w:color w:val="000000"/>
        </w:rPr>
        <w:t xml:space="preserve"> прин</w:t>
      </w:r>
      <w:r w:rsidR="00FD55F7">
        <w:rPr>
          <w:i/>
          <w:color w:val="000000"/>
        </w:rPr>
        <w:t>има</w:t>
      </w:r>
      <w:r>
        <w:rPr>
          <w:i/>
          <w:color w:val="000000"/>
        </w:rPr>
        <w:t>ть</w:t>
      </w:r>
      <w:r w:rsidR="00FD55F7">
        <w:rPr>
          <w:i/>
          <w:color w:val="000000"/>
        </w:rPr>
        <w:t>ся</w:t>
      </w:r>
      <w:r>
        <w:rPr>
          <w:i/>
          <w:color w:val="000000"/>
        </w:rPr>
        <w:t xml:space="preserve"> меры, которые могут считаться обоснованными с учетом опыта эксплуатации, исследований безопасности, а</w:t>
      </w:r>
      <w:r w:rsidR="004D03F5">
        <w:rPr>
          <w:i/>
          <w:color w:val="000000"/>
        </w:rPr>
        <w:t> </w:t>
      </w:r>
      <w:r>
        <w:rPr>
          <w:i/>
          <w:color w:val="000000"/>
        </w:rPr>
        <w:t>также развития науки и техники.</w:t>
      </w:r>
    </w:p>
    <w:p w:rsidR="003C000A" w:rsidRPr="00882024" w:rsidRDefault="003C000A" w:rsidP="00B935EF">
      <w:pPr>
        <w:widowControl/>
        <w:shd w:val="clear" w:color="auto" w:fill="FFFFFF"/>
        <w:spacing w:before="120" w:after="240"/>
        <w:ind w:left="851" w:right="852"/>
        <w:jc w:val="both"/>
      </w:pPr>
      <w:r>
        <w:rPr>
          <w:color w:val="000000"/>
        </w:rPr>
        <w:t>Согласно разделу 7</w:t>
      </w:r>
      <w:r w:rsidR="004D03F5">
        <w:rPr>
          <w:color w:val="000000"/>
        </w:rPr>
        <w:t> </w:t>
      </w:r>
      <w:r>
        <w:rPr>
          <w:color w:val="000000"/>
        </w:rPr>
        <w:t>r</w:t>
      </w:r>
      <w:r w:rsidR="004D03F5">
        <w:rPr>
          <w:color w:val="000000"/>
        </w:rPr>
        <w:t> </w:t>
      </w:r>
      <w:r>
        <w:rPr>
          <w:color w:val="000000"/>
        </w:rPr>
        <w:t xml:space="preserve">(3) Закона «Об атомной энергии», </w:t>
      </w:r>
      <w:r w:rsidR="00FD55F7">
        <w:rPr>
          <w:i/>
          <w:color w:val="000000"/>
        </w:rPr>
        <w:t>требования Надзорного органа по </w:t>
      </w:r>
      <w:r>
        <w:rPr>
          <w:i/>
          <w:color w:val="000000"/>
        </w:rPr>
        <w:t xml:space="preserve">радиационной и ядерной безопасности (STUK), предъявляемые к безопасности, </w:t>
      </w:r>
      <w:r w:rsidR="00FD55F7" w:rsidRPr="00FD55F7">
        <w:rPr>
          <w:i/>
          <w:color w:val="000000"/>
        </w:rPr>
        <w:t xml:space="preserve">являются обязательными для лицензиата, при этом оставляя за лицензиатом </w:t>
      </w:r>
      <w:proofErr w:type="gramStart"/>
      <w:r w:rsidR="00FD55F7" w:rsidRPr="00FD55F7">
        <w:rPr>
          <w:i/>
          <w:color w:val="000000"/>
        </w:rPr>
        <w:t>право</w:t>
      </w:r>
      <w:proofErr w:type="gramEnd"/>
      <w:r w:rsidR="00FD55F7" w:rsidRPr="00FD55F7">
        <w:rPr>
          <w:i/>
          <w:color w:val="000000"/>
        </w:rPr>
        <w:t xml:space="preserve"> предлагать альтернативную методику или решение, отличное от изложенного в нормах и правилах</w:t>
      </w:r>
      <w:r>
        <w:rPr>
          <w:i/>
          <w:color w:val="000000"/>
        </w:rPr>
        <w:t xml:space="preserve">. </w:t>
      </w:r>
      <w:r w:rsidR="00FD55F7" w:rsidRPr="00FD55F7">
        <w:rPr>
          <w:i/>
          <w:color w:val="000000"/>
        </w:rPr>
        <w:t>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r>
        <w:rPr>
          <w:i/>
          <w:color w:val="000000"/>
        </w:rPr>
        <w:t>.</w:t>
      </w:r>
    </w:p>
    <w:p w:rsidR="0090771A" w:rsidRDefault="0090771A" w:rsidP="00B935EF">
      <w:pPr>
        <w:widowControl/>
        <w:shd w:val="clear" w:color="auto" w:fill="FFFFFF"/>
        <w:spacing w:before="600"/>
        <w:ind w:left="851"/>
        <w:rPr>
          <w:rFonts w:ascii="Arial" w:hAnsi="Arial"/>
          <w:color w:val="000000"/>
          <w:sz w:val="18"/>
          <w:szCs w:val="18"/>
        </w:rPr>
      </w:pPr>
    </w:p>
    <w:p w:rsidR="0090771A" w:rsidRDefault="0090771A" w:rsidP="00B935EF">
      <w:pPr>
        <w:widowControl/>
        <w:shd w:val="clear" w:color="auto" w:fill="FFFFFF"/>
        <w:spacing w:before="600"/>
        <w:ind w:left="851"/>
        <w:rPr>
          <w:rFonts w:ascii="Arial" w:hAnsi="Arial"/>
          <w:color w:val="000000"/>
          <w:sz w:val="18"/>
          <w:szCs w:val="18"/>
        </w:rPr>
      </w:pPr>
    </w:p>
    <w:p w:rsidR="0090771A" w:rsidRDefault="0090771A" w:rsidP="00B935EF">
      <w:pPr>
        <w:widowControl/>
        <w:shd w:val="clear" w:color="auto" w:fill="FFFFFF"/>
        <w:spacing w:before="600"/>
        <w:ind w:left="851"/>
        <w:rPr>
          <w:rFonts w:ascii="Arial" w:hAnsi="Arial"/>
          <w:color w:val="000000"/>
          <w:sz w:val="18"/>
          <w:szCs w:val="18"/>
        </w:rPr>
      </w:pPr>
    </w:p>
    <w:p w:rsidR="0090771A" w:rsidRDefault="0090771A" w:rsidP="00B935EF">
      <w:pPr>
        <w:widowControl/>
        <w:shd w:val="clear" w:color="auto" w:fill="FFFFFF"/>
        <w:spacing w:before="600"/>
        <w:ind w:left="851"/>
        <w:rPr>
          <w:rFonts w:ascii="Arial" w:hAnsi="Arial"/>
          <w:color w:val="000000"/>
          <w:sz w:val="18"/>
          <w:szCs w:val="18"/>
        </w:rPr>
      </w:pPr>
    </w:p>
    <w:p w:rsidR="00FA12D1" w:rsidRDefault="00FA12D1" w:rsidP="00B935EF">
      <w:pPr>
        <w:widowControl/>
        <w:shd w:val="clear" w:color="auto" w:fill="FFFFFF"/>
        <w:spacing w:before="600"/>
        <w:ind w:left="851"/>
        <w:rPr>
          <w:rFonts w:ascii="Arial" w:hAnsi="Arial"/>
          <w:color w:val="000000"/>
          <w:sz w:val="18"/>
          <w:szCs w:val="18"/>
        </w:rPr>
      </w:pPr>
    </w:p>
    <w:p w:rsidR="003C000A" w:rsidRPr="0090771A" w:rsidRDefault="003C000A" w:rsidP="00B935EF">
      <w:pPr>
        <w:widowControl/>
        <w:shd w:val="clear" w:color="auto" w:fill="FFFFFF"/>
        <w:spacing w:before="600"/>
        <w:ind w:left="851"/>
        <w:rPr>
          <w:rFonts w:ascii="Arial" w:hAnsi="Arial"/>
          <w:color w:val="000000"/>
          <w:sz w:val="18"/>
          <w:szCs w:val="18"/>
        </w:rPr>
      </w:pPr>
      <w:r w:rsidRPr="0090771A">
        <w:rPr>
          <w:rFonts w:ascii="Arial" w:hAnsi="Arial"/>
          <w:color w:val="000000"/>
          <w:sz w:val="18"/>
          <w:szCs w:val="18"/>
        </w:rPr>
        <w:t>Перевод. Исходный текст на финском языке.</w:t>
      </w:r>
    </w:p>
    <w:p w:rsidR="003C000A" w:rsidRPr="0090771A" w:rsidRDefault="003C000A" w:rsidP="00B935EF">
      <w:pPr>
        <w:widowControl/>
        <w:shd w:val="clear" w:color="auto" w:fill="FFFFFF"/>
        <w:spacing w:before="600"/>
        <w:ind w:left="851"/>
        <w:rPr>
          <w:rFonts w:ascii="Arial" w:hAnsi="Arial"/>
          <w:color w:val="000000"/>
          <w:sz w:val="18"/>
          <w:szCs w:val="18"/>
        </w:rPr>
        <w:sectPr w:rsidR="003C000A" w:rsidRPr="0090771A" w:rsidSect="002F1D3F">
          <w:pgSz w:w="11909" w:h="16834" w:code="9"/>
          <w:pgMar w:top="1134" w:right="1134" w:bottom="1134" w:left="1418" w:header="720" w:footer="720" w:gutter="0"/>
          <w:cols w:space="60"/>
          <w:noEndnote/>
        </w:sectPr>
      </w:pPr>
    </w:p>
    <w:p w:rsidR="003C000A" w:rsidRPr="00882024" w:rsidRDefault="003C000A" w:rsidP="00B935EF">
      <w:pPr>
        <w:widowControl/>
        <w:shd w:val="clear" w:color="auto" w:fill="FFFFFF"/>
      </w:pPr>
    </w:p>
    <w:p w:rsidR="003C000A" w:rsidRPr="00882024" w:rsidRDefault="003C000A" w:rsidP="00B935EF">
      <w:pPr>
        <w:widowControl/>
        <w:shd w:val="clear" w:color="auto" w:fill="FFFFFF"/>
        <w:sectPr w:rsidR="003C000A" w:rsidRPr="00882024" w:rsidSect="002F1D3F">
          <w:pgSz w:w="11909" w:h="16834" w:code="9"/>
          <w:pgMar w:top="1134" w:right="1134" w:bottom="1134" w:left="1418" w:header="720" w:footer="720" w:gutter="0"/>
          <w:cols w:space="60"/>
          <w:noEndnote/>
        </w:sectPr>
      </w:pPr>
    </w:p>
    <w:p w:rsidR="003C000A" w:rsidRPr="00B935EF" w:rsidRDefault="003C000A" w:rsidP="00B935EF">
      <w:pPr>
        <w:widowControl/>
        <w:shd w:val="clear" w:color="auto" w:fill="FFFFFF"/>
        <w:tabs>
          <w:tab w:val="left" w:pos="427"/>
        </w:tabs>
        <w:spacing w:before="240" w:after="120" w:line="247" w:lineRule="auto"/>
        <w:rPr>
          <w:rFonts w:ascii="Arial" w:hAnsi="Arial"/>
          <w:b/>
          <w:sz w:val="32"/>
          <w:szCs w:val="32"/>
        </w:rPr>
      </w:pPr>
      <w:bookmarkStart w:id="0" w:name="bookmark0"/>
      <w:r w:rsidRPr="00FA12D1">
        <w:rPr>
          <w:rFonts w:ascii="Arial" w:hAnsi="Arial"/>
          <w:b/>
          <w:color w:val="A6A6A6" w:themeColor="background1" w:themeShade="A6"/>
          <w:sz w:val="32"/>
          <w:szCs w:val="32"/>
        </w:rPr>
        <w:t>1</w:t>
      </w:r>
      <w:bookmarkEnd w:id="0"/>
      <w:r w:rsidRPr="00FA12D1">
        <w:rPr>
          <w:rFonts w:ascii="Arial" w:hAnsi="Arial"/>
          <w:b/>
          <w:color w:val="A6A6A6" w:themeColor="background1" w:themeShade="A6"/>
          <w:sz w:val="32"/>
          <w:szCs w:val="32"/>
        </w:rPr>
        <w:tab/>
      </w:r>
      <w:r w:rsidRPr="00B935EF">
        <w:rPr>
          <w:rFonts w:ascii="Arial" w:hAnsi="Arial"/>
          <w:b/>
          <w:sz w:val="32"/>
          <w:szCs w:val="32"/>
        </w:rPr>
        <w:t>Введение</w:t>
      </w:r>
    </w:p>
    <w:p w:rsidR="003C000A" w:rsidRPr="00FA12D1" w:rsidRDefault="00B935EF" w:rsidP="00B935EF">
      <w:pPr>
        <w:widowControl/>
        <w:numPr>
          <w:ilvl w:val="0"/>
          <w:numId w:val="10"/>
        </w:numPr>
        <w:shd w:val="clear" w:color="auto" w:fill="FFFFFF"/>
        <w:tabs>
          <w:tab w:val="left" w:pos="326"/>
        </w:tabs>
        <w:spacing w:after="120" w:line="264" w:lineRule="auto"/>
        <w:jc w:val="both"/>
        <w:rPr>
          <w:b/>
          <w:bCs/>
          <w:color w:val="000000"/>
          <w:spacing w:val="-5"/>
          <w:sz w:val="19"/>
          <w:szCs w:val="19"/>
        </w:rPr>
      </w:pPr>
      <w:r>
        <w:rPr>
          <w:color w:val="000000"/>
          <w:sz w:val="19"/>
          <w:szCs w:val="19"/>
        </w:rPr>
        <w:t> </w:t>
      </w:r>
      <w:r w:rsidR="00096BDB" w:rsidRPr="00096BDB">
        <w:rPr>
          <w:color w:val="000000"/>
          <w:sz w:val="19"/>
          <w:szCs w:val="19"/>
        </w:rPr>
        <w:t>Первоочередную роль в безопасности атомной электростанции играет способность конструкций и</w:t>
      </w:r>
      <w:r w:rsidR="00096BDB">
        <w:rPr>
          <w:color w:val="000000"/>
          <w:sz w:val="19"/>
          <w:szCs w:val="19"/>
          <w:lang w:val="en-US"/>
        </w:rPr>
        <w:t> </w:t>
      </w:r>
      <w:r w:rsidR="00096BDB" w:rsidRPr="00096BDB">
        <w:rPr>
          <w:color w:val="000000"/>
          <w:sz w:val="19"/>
          <w:szCs w:val="19"/>
        </w:rPr>
        <w:t>компонентов, работающих под давлением, в</w:t>
      </w:r>
      <w:r w:rsidR="00096BDB">
        <w:rPr>
          <w:color w:val="000000"/>
          <w:sz w:val="19"/>
          <w:szCs w:val="19"/>
          <w:lang w:val="en-US"/>
        </w:rPr>
        <w:t> </w:t>
      </w:r>
      <w:r w:rsidR="00096BDB" w:rsidRPr="00096BDB">
        <w:rPr>
          <w:color w:val="000000"/>
          <w:sz w:val="19"/>
          <w:szCs w:val="19"/>
        </w:rPr>
        <w:t>частности – компонентов первого контура, с</w:t>
      </w:r>
      <w:r w:rsidR="00096BDB">
        <w:rPr>
          <w:color w:val="000000"/>
          <w:sz w:val="19"/>
          <w:szCs w:val="19"/>
          <w:lang w:val="en-US"/>
        </w:rPr>
        <w:t> </w:t>
      </w:r>
      <w:r w:rsidR="00096BDB" w:rsidRPr="00096BDB">
        <w:rPr>
          <w:color w:val="000000"/>
          <w:sz w:val="19"/>
          <w:szCs w:val="19"/>
        </w:rPr>
        <w:t>достаточным</w:t>
      </w:r>
      <w:r w:rsidR="00096BDB">
        <w:rPr>
          <w:color w:val="000000"/>
          <w:sz w:val="19"/>
          <w:szCs w:val="19"/>
        </w:rPr>
        <w:t xml:space="preserve"> запасом выдерживать нагрузки и</w:t>
      </w:r>
      <w:r w:rsidR="00096BDB">
        <w:rPr>
          <w:color w:val="000000"/>
          <w:sz w:val="19"/>
          <w:szCs w:val="19"/>
          <w:lang w:val="en-US"/>
        </w:rPr>
        <w:t> </w:t>
      </w:r>
      <w:r w:rsidR="00096BDB" w:rsidRPr="00096BDB">
        <w:rPr>
          <w:color w:val="000000"/>
          <w:sz w:val="19"/>
          <w:szCs w:val="19"/>
        </w:rPr>
        <w:t>прочие воздействия окружающей среды, возникающие в проектных эксплуатационных состояниях</w:t>
      </w:r>
      <w:r w:rsidR="003C000A" w:rsidRPr="00FA12D1">
        <w:rPr>
          <w:sz w:val="19"/>
          <w:szCs w:val="19"/>
        </w:rPr>
        <w:t xml:space="preserve">. Технические решения проектирования системы и </w:t>
      </w:r>
      <w:r w:rsidR="00C95FB2">
        <w:rPr>
          <w:sz w:val="19"/>
          <w:szCs w:val="19"/>
        </w:rPr>
        <w:t>компонентов</w:t>
      </w:r>
      <w:r w:rsidR="003C000A" w:rsidRPr="00FA12D1">
        <w:rPr>
          <w:sz w:val="19"/>
          <w:szCs w:val="19"/>
        </w:rPr>
        <w:t xml:space="preserve"> обеспечивают защиту от</w:t>
      </w:r>
      <w:r w:rsidR="00C95FB2">
        <w:rPr>
          <w:sz w:val="19"/>
          <w:szCs w:val="19"/>
        </w:rPr>
        <w:t> </w:t>
      </w:r>
      <w:r w:rsidR="003C000A" w:rsidRPr="00FA12D1">
        <w:rPr>
          <w:sz w:val="19"/>
          <w:szCs w:val="19"/>
        </w:rPr>
        <w:t>подобных воздействий.</w:t>
      </w:r>
    </w:p>
    <w:p w:rsidR="003C000A" w:rsidRPr="00FA12D1" w:rsidRDefault="00B935EF" w:rsidP="00B935EF">
      <w:pPr>
        <w:widowControl/>
        <w:numPr>
          <w:ilvl w:val="0"/>
          <w:numId w:val="10"/>
        </w:numPr>
        <w:shd w:val="clear" w:color="auto" w:fill="FFFFFF"/>
        <w:tabs>
          <w:tab w:val="left" w:pos="326"/>
        </w:tabs>
        <w:spacing w:after="120" w:line="264" w:lineRule="auto"/>
        <w:jc w:val="both"/>
        <w:rPr>
          <w:b/>
          <w:bCs/>
          <w:color w:val="000000"/>
          <w:spacing w:val="-3"/>
          <w:sz w:val="19"/>
          <w:szCs w:val="19"/>
        </w:rPr>
      </w:pPr>
      <w:r>
        <w:rPr>
          <w:sz w:val="19"/>
          <w:szCs w:val="19"/>
        </w:rPr>
        <w:t> </w:t>
      </w:r>
      <w:r w:rsidR="003C000A" w:rsidRPr="00FA12D1">
        <w:rPr>
          <w:sz w:val="19"/>
          <w:szCs w:val="19"/>
        </w:rPr>
        <w:t xml:space="preserve">Соответствие прочности установленным требованиям демонстрируется </w:t>
      </w:r>
      <w:r w:rsidR="00096BDB">
        <w:rPr>
          <w:sz w:val="19"/>
          <w:szCs w:val="19"/>
        </w:rPr>
        <w:t>выбором основных</w:t>
      </w:r>
      <w:r w:rsidR="003C000A" w:rsidRPr="00FA12D1">
        <w:rPr>
          <w:sz w:val="19"/>
          <w:szCs w:val="19"/>
        </w:rPr>
        <w:t xml:space="preserve"> размеров и</w:t>
      </w:r>
      <w:r w:rsidR="004D03F5">
        <w:rPr>
          <w:sz w:val="19"/>
          <w:szCs w:val="19"/>
        </w:rPr>
        <w:t> </w:t>
      </w:r>
      <w:r w:rsidR="003C000A" w:rsidRPr="00FA12D1">
        <w:rPr>
          <w:sz w:val="19"/>
          <w:szCs w:val="19"/>
        </w:rPr>
        <w:t>анализами прочности, либо равнозначным экспериментальным доказательством, включенным в</w:t>
      </w:r>
      <w:r w:rsidR="004D03F5">
        <w:rPr>
          <w:sz w:val="19"/>
          <w:szCs w:val="19"/>
        </w:rPr>
        <w:t> </w:t>
      </w:r>
      <w:r w:rsidR="003C000A" w:rsidRPr="00FA12D1">
        <w:rPr>
          <w:sz w:val="19"/>
          <w:szCs w:val="19"/>
        </w:rPr>
        <w:t xml:space="preserve">проектную документацию. Данные, подтверждающие полноту и надежность документации, получают при помощи программ приемочных испытаний. </w:t>
      </w:r>
      <w:r w:rsidR="00096BDB" w:rsidRPr="00096BDB">
        <w:rPr>
          <w:sz w:val="19"/>
          <w:szCs w:val="19"/>
        </w:rPr>
        <w:t>Контроль во время эксплуатации обеспечивает значения нагрузок в</w:t>
      </w:r>
      <w:r w:rsidR="00096BDB">
        <w:rPr>
          <w:sz w:val="19"/>
          <w:szCs w:val="19"/>
        </w:rPr>
        <w:t> </w:t>
      </w:r>
      <w:r w:rsidR="00096BDB" w:rsidRPr="00096BDB">
        <w:rPr>
          <w:sz w:val="19"/>
          <w:szCs w:val="19"/>
        </w:rPr>
        <w:t>пределах, установленных для анализа прочности, и</w:t>
      </w:r>
      <w:r w:rsidR="00096BDB">
        <w:rPr>
          <w:sz w:val="19"/>
          <w:szCs w:val="19"/>
        </w:rPr>
        <w:t> </w:t>
      </w:r>
      <w:r w:rsidR="00096BDB" w:rsidRPr="00096BDB">
        <w:rPr>
          <w:sz w:val="19"/>
          <w:szCs w:val="19"/>
        </w:rPr>
        <w:t>способствует предотвращению опасного снижения прочности конструкций</w:t>
      </w:r>
      <w:r w:rsidR="003C000A" w:rsidRPr="00FA12D1">
        <w:rPr>
          <w:sz w:val="19"/>
          <w:szCs w:val="19"/>
        </w:rPr>
        <w:t>.</w:t>
      </w:r>
    </w:p>
    <w:p w:rsidR="003C000A" w:rsidRPr="00FA12D1" w:rsidRDefault="00B935EF" w:rsidP="00B935EF">
      <w:pPr>
        <w:widowControl/>
        <w:numPr>
          <w:ilvl w:val="0"/>
          <w:numId w:val="10"/>
        </w:numPr>
        <w:shd w:val="clear" w:color="auto" w:fill="FFFFFF"/>
        <w:tabs>
          <w:tab w:val="left" w:pos="326"/>
        </w:tabs>
        <w:spacing w:after="120" w:line="264" w:lineRule="auto"/>
        <w:jc w:val="both"/>
        <w:rPr>
          <w:b/>
          <w:bCs/>
          <w:color w:val="000000"/>
          <w:spacing w:val="-3"/>
          <w:sz w:val="19"/>
          <w:szCs w:val="19"/>
        </w:rPr>
      </w:pPr>
      <w:r>
        <w:rPr>
          <w:color w:val="000000"/>
          <w:sz w:val="19"/>
          <w:szCs w:val="19"/>
        </w:rPr>
        <w:t> </w:t>
      </w:r>
      <w:r w:rsidR="003C000A" w:rsidRPr="00FA12D1">
        <w:rPr>
          <w:color w:val="000000"/>
          <w:sz w:val="19"/>
          <w:szCs w:val="19"/>
        </w:rPr>
        <w:t>Постановление Государственного совета «О</w:t>
      </w:r>
      <w:r w:rsidR="004D03F5">
        <w:rPr>
          <w:color w:val="000000"/>
          <w:sz w:val="19"/>
          <w:szCs w:val="19"/>
        </w:rPr>
        <w:t> </w:t>
      </w:r>
      <w:r w:rsidR="003C000A" w:rsidRPr="00FA12D1">
        <w:rPr>
          <w:color w:val="000000"/>
          <w:sz w:val="19"/>
          <w:szCs w:val="19"/>
        </w:rPr>
        <w:t xml:space="preserve">безопасности атомных электростанций» (717/2013) устанавливает законное обоснование, применимое к анализам и </w:t>
      </w:r>
      <w:r w:rsidR="00096BDB">
        <w:rPr>
          <w:color w:val="000000"/>
          <w:sz w:val="19"/>
          <w:szCs w:val="19"/>
        </w:rPr>
        <w:t>верификации</w:t>
      </w:r>
      <w:r w:rsidR="003C000A" w:rsidRPr="00FA12D1">
        <w:rPr>
          <w:color w:val="000000"/>
          <w:sz w:val="19"/>
          <w:szCs w:val="19"/>
        </w:rPr>
        <w:t xml:space="preserve"> прочности.</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В соответствии с разделом 3</w:t>
      </w:r>
      <w:r w:rsidR="004D03F5">
        <w:rPr>
          <w:color w:val="000000"/>
          <w:sz w:val="19"/>
          <w:szCs w:val="19"/>
        </w:rPr>
        <w:t> </w:t>
      </w:r>
      <w:r w:rsidRPr="00FA12D1">
        <w:rPr>
          <w:color w:val="000000"/>
          <w:sz w:val="19"/>
          <w:szCs w:val="19"/>
        </w:rPr>
        <w:t xml:space="preserve">(2) Постановления Государственного совета (717/2013), </w:t>
      </w:r>
      <w:r w:rsidRPr="00FA12D1">
        <w:rPr>
          <w:i/>
          <w:sz w:val="19"/>
          <w:szCs w:val="19"/>
        </w:rPr>
        <w:t>безопасность атомной электростанции и технические решения ее систем безопасности необходимо оценивать и</w:t>
      </w:r>
      <w:r w:rsidR="004D03F5">
        <w:rPr>
          <w:i/>
          <w:sz w:val="19"/>
          <w:szCs w:val="19"/>
        </w:rPr>
        <w:t> </w:t>
      </w:r>
      <w:r w:rsidRPr="00FA12D1">
        <w:rPr>
          <w:i/>
          <w:sz w:val="19"/>
          <w:szCs w:val="19"/>
        </w:rPr>
        <w:t xml:space="preserve">обосновывать аналитически и, при необходимости, экспериментально. </w:t>
      </w:r>
      <w:r w:rsidR="00096BDB" w:rsidRPr="00096BDB">
        <w:rPr>
          <w:i/>
          <w:sz w:val="19"/>
          <w:szCs w:val="19"/>
        </w:rPr>
        <w:t>Аналитические методы включают в себя анализы нарушений и аварий, анализы внутренних и внешних воздействий, анализы прочности, анализы отказоустойчивости, анализы аварийных режимов и вероятностные оценки безопасности</w:t>
      </w:r>
      <w:r w:rsidRPr="00FA12D1">
        <w:rPr>
          <w:i/>
          <w:sz w:val="19"/>
          <w:szCs w:val="19"/>
        </w:rPr>
        <w:t xml:space="preserve">. </w:t>
      </w:r>
      <w:r w:rsidR="00096BDB" w:rsidRPr="00096BDB">
        <w:rPr>
          <w:i/>
          <w:sz w:val="19"/>
          <w:szCs w:val="19"/>
        </w:rPr>
        <w:t>Данные анализы должны проводиться и при необходимости уточняться, учитывая опыт эксплуатации и результаты исследований безопасности собственной станции и других атомных электростанций, модификации станции и совершенствование методов расчета</w:t>
      </w:r>
      <w:r w:rsidRPr="00FA12D1">
        <w:rPr>
          <w:i/>
          <w:sz w:val="19"/>
          <w:szCs w:val="19"/>
        </w:rPr>
        <w:t>.</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В соответствии с разделом 3</w:t>
      </w:r>
      <w:r w:rsidR="004D03F5">
        <w:rPr>
          <w:color w:val="000000"/>
          <w:sz w:val="19"/>
          <w:szCs w:val="19"/>
        </w:rPr>
        <w:t> </w:t>
      </w:r>
      <w:r w:rsidRPr="00FA12D1">
        <w:rPr>
          <w:color w:val="000000"/>
          <w:sz w:val="19"/>
          <w:szCs w:val="19"/>
        </w:rPr>
        <w:t xml:space="preserve">(3) Постановления </w:t>
      </w:r>
      <w:r w:rsidRPr="00FA12D1">
        <w:rPr>
          <w:sz w:val="19"/>
          <w:szCs w:val="19"/>
        </w:rPr>
        <w:t xml:space="preserve">Государственного совета (717/2013), </w:t>
      </w:r>
      <w:r w:rsidRPr="00FA12D1">
        <w:rPr>
          <w:i/>
          <w:sz w:val="19"/>
          <w:szCs w:val="19"/>
        </w:rPr>
        <w:t xml:space="preserve">аналитические методы, используемые при подтверждении соблюдения требований безопасности, должны быть надежными и должны соответствовать своему назначению. Анализы должны продемонстрировать соответствие требованиям безопасности с высокой достоверностью. </w:t>
      </w:r>
      <w:r w:rsidR="00096BDB" w:rsidRPr="00096BDB">
        <w:rPr>
          <w:i/>
          <w:sz w:val="19"/>
          <w:szCs w:val="19"/>
        </w:rPr>
        <w:t>Неопределенность результатов должна оцениваться и приниматься во внимание при определении коэффициентов безопасности</w:t>
      </w:r>
      <w:r w:rsidRPr="00FA12D1">
        <w:rPr>
          <w:i/>
          <w:sz w:val="19"/>
          <w:szCs w:val="19"/>
        </w:rPr>
        <w:t>.</w:t>
      </w:r>
    </w:p>
    <w:p w:rsidR="003C000A" w:rsidRPr="00B935EF" w:rsidRDefault="003C000A" w:rsidP="00B935EF">
      <w:pPr>
        <w:widowControl/>
        <w:shd w:val="clear" w:color="auto" w:fill="FFFFFF"/>
        <w:jc w:val="both"/>
        <w:rPr>
          <w:sz w:val="2"/>
          <w:szCs w:val="19"/>
        </w:rPr>
      </w:pPr>
      <w:r w:rsidRPr="00FA12D1">
        <w:rPr>
          <w:sz w:val="19"/>
          <w:szCs w:val="19"/>
        </w:rPr>
        <w:br w:type="column"/>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В соответствии с разделом</w:t>
      </w:r>
      <w:r w:rsidR="004D03F5">
        <w:rPr>
          <w:color w:val="000000"/>
          <w:sz w:val="19"/>
          <w:szCs w:val="19"/>
        </w:rPr>
        <w:t> </w:t>
      </w:r>
      <w:r w:rsidRPr="00FA12D1">
        <w:rPr>
          <w:color w:val="000000"/>
          <w:sz w:val="19"/>
          <w:szCs w:val="19"/>
        </w:rPr>
        <w:t xml:space="preserve">5 Постановления Государственного совета (717/2013), </w:t>
      </w:r>
      <w:r w:rsidRPr="00FA12D1">
        <w:rPr>
          <w:i/>
          <w:sz w:val="19"/>
          <w:szCs w:val="19"/>
        </w:rPr>
        <w:t xml:space="preserve">проектирование, строительство, эксплуатация, контроль за состоянием и техническое обслуживание атомной электростанции должно происходить с учетом старения систем, конструкций и компонентов, важных для безопасности, для обеспечения соблюдения требований проектных условий с учетом необходимых коэффициентов безопасности в течение всего срока службы установки. </w:t>
      </w:r>
      <w:r w:rsidR="008A109D" w:rsidRPr="008A109D">
        <w:rPr>
          <w:i/>
          <w:sz w:val="19"/>
          <w:szCs w:val="19"/>
        </w:rPr>
        <w:t>Должны быть в наличии систематические процедуры для предотвращения старения систем, конструкций и компонентов, что может отрицательно повлиять на их пригодность, и для раннего обнаружения необходимости их ремонта, модификации и замены</w:t>
      </w:r>
      <w:r w:rsidRPr="00FA12D1">
        <w:rPr>
          <w:i/>
          <w:sz w:val="19"/>
          <w:szCs w:val="19"/>
        </w:rPr>
        <w:t xml:space="preserve">. </w:t>
      </w:r>
      <w:r w:rsidR="008A109D" w:rsidRPr="008A109D">
        <w:rPr>
          <w:i/>
          <w:sz w:val="19"/>
          <w:szCs w:val="19"/>
        </w:rPr>
        <w:t>Требования безопасности и применимость новых технологий должны подвергаться периодической оценке для проверки актуальности технологии и пригодности запасных частей; также должен осуществляться контроль поддержки системы</w:t>
      </w:r>
      <w:r w:rsidRPr="00FA12D1">
        <w:rPr>
          <w:i/>
          <w:sz w:val="19"/>
          <w:szCs w:val="19"/>
        </w:rPr>
        <w:t>.</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В соответствии с разделом 13</w:t>
      </w:r>
      <w:r w:rsidR="004D03F5">
        <w:rPr>
          <w:color w:val="000000"/>
          <w:sz w:val="19"/>
          <w:szCs w:val="19"/>
        </w:rPr>
        <w:t> </w:t>
      </w:r>
      <w:r w:rsidRPr="00FA12D1">
        <w:rPr>
          <w:color w:val="000000"/>
          <w:sz w:val="19"/>
          <w:szCs w:val="19"/>
        </w:rPr>
        <w:t xml:space="preserve">(4) Постановления Государственного совета (717/2013), </w:t>
      </w:r>
      <w:r w:rsidRPr="00FA12D1">
        <w:rPr>
          <w:i/>
          <w:sz w:val="19"/>
          <w:szCs w:val="19"/>
        </w:rPr>
        <w:t>в целях обеспечения целостности первого контура:</w:t>
      </w:r>
    </w:p>
    <w:p w:rsidR="003C000A" w:rsidRPr="00FA12D1" w:rsidRDefault="003C000A" w:rsidP="00B935EF">
      <w:pPr>
        <w:widowControl/>
        <w:numPr>
          <w:ilvl w:val="0"/>
          <w:numId w:val="11"/>
        </w:numPr>
        <w:shd w:val="clear" w:color="auto" w:fill="FFFFFF"/>
        <w:tabs>
          <w:tab w:val="left" w:pos="288"/>
        </w:tabs>
        <w:spacing w:after="120" w:line="264" w:lineRule="auto"/>
        <w:ind w:left="284" w:hanging="284"/>
        <w:jc w:val="both"/>
        <w:rPr>
          <w:color w:val="000000"/>
          <w:sz w:val="19"/>
          <w:szCs w:val="19"/>
        </w:rPr>
      </w:pPr>
      <w:r w:rsidRPr="00FA12D1">
        <w:rPr>
          <w:i/>
          <w:color w:val="000000"/>
          <w:sz w:val="19"/>
          <w:szCs w:val="19"/>
        </w:rPr>
        <w:t>первый контур должен быть спроектирован и</w:t>
      </w:r>
      <w:r w:rsidR="004D03F5">
        <w:rPr>
          <w:i/>
          <w:color w:val="000000"/>
          <w:sz w:val="19"/>
          <w:szCs w:val="19"/>
        </w:rPr>
        <w:t> </w:t>
      </w:r>
      <w:r w:rsidRPr="00FA12D1">
        <w:rPr>
          <w:i/>
          <w:color w:val="000000"/>
          <w:sz w:val="19"/>
          <w:szCs w:val="19"/>
        </w:rPr>
        <w:t>изготовлен в соответствии со стандартами высокого качества таким образом, чтобы вероятность опасных неисправностей в</w:t>
      </w:r>
      <w:r w:rsidR="004D03F5">
        <w:rPr>
          <w:i/>
          <w:color w:val="000000"/>
          <w:sz w:val="19"/>
          <w:szCs w:val="19"/>
        </w:rPr>
        <w:t> </w:t>
      </w:r>
      <w:r w:rsidRPr="00FA12D1">
        <w:rPr>
          <w:i/>
          <w:color w:val="000000"/>
          <w:sz w:val="19"/>
          <w:szCs w:val="19"/>
        </w:rPr>
        <w:t xml:space="preserve">конструкции и </w:t>
      </w:r>
      <w:r w:rsidRPr="00FA12D1">
        <w:rPr>
          <w:i/>
          <w:sz w:val="19"/>
          <w:szCs w:val="19"/>
        </w:rPr>
        <w:t xml:space="preserve">нарушения целостности механизмов оставалась на </w:t>
      </w:r>
      <w:r w:rsidR="008A109D">
        <w:rPr>
          <w:i/>
          <w:sz w:val="19"/>
          <w:szCs w:val="19"/>
        </w:rPr>
        <w:t>крайне</w:t>
      </w:r>
      <w:r w:rsidRPr="00FA12D1">
        <w:rPr>
          <w:i/>
          <w:sz w:val="19"/>
          <w:szCs w:val="19"/>
        </w:rPr>
        <w:t xml:space="preserve"> низком уровне, а любые возникающие неисправности могли быть гарантированно обнаружены путем </w:t>
      </w:r>
      <w:r w:rsidR="008A109D">
        <w:rPr>
          <w:i/>
          <w:sz w:val="19"/>
          <w:szCs w:val="19"/>
        </w:rPr>
        <w:t>инспекций</w:t>
      </w:r>
      <w:r w:rsidRPr="00FA12D1">
        <w:rPr>
          <w:i/>
          <w:sz w:val="19"/>
          <w:szCs w:val="19"/>
        </w:rPr>
        <w:t>;</w:t>
      </w:r>
    </w:p>
    <w:p w:rsidR="003C000A" w:rsidRPr="00FA12D1" w:rsidRDefault="003C000A" w:rsidP="00B935EF">
      <w:pPr>
        <w:widowControl/>
        <w:numPr>
          <w:ilvl w:val="0"/>
          <w:numId w:val="11"/>
        </w:numPr>
        <w:shd w:val="clear" w:color="auto" w:fill="FFFFFF"/>
        <w:tabs>
          <w:tab w:val="left" w:pos="288"/>
        </w:tabs>
        <w:spacing w:after="120" w:line="264" w:lineRule="auto"/>
        <w:ind w:left="284" w:hanging="284"/>
        <w:jc w:val="both"/>
        <w:rPr>
          <w:color w:val="000000"/>
          <w:sz w:val="19"/>
          <w:szCs w:val="19"/>
        </w:rPr>
      </w:pPr>
      <w:r w:rsidRPr="00FA12D1">
        <w:rPr>
          <w:i/>
          <w:color w:val="000000"/>
          <w:sz w:val="19"/>
          <w:szCs w:val="19"/>
        </w:rPr>
        <w:t xml:space="preserve">первый контур должен с существенным запасом прочности выдерживать </w:t>
      </w:r>
      <w:r w:rsidRPr="00FA12D1">
        <w:rPr>
          <w:i/>
          <w:sz w:val="19"/>
          <w:szCs w:val="19"/>
        </w:rPr>
        <w:t>напряжения, возникающие при нормальных условиях эксплуатации, ожидаемых при эксплуатации событиях, постулируемых авариях и при запроектных условиях;</w:t>
      </w:r>
    </w:p>
    <w:p w:rsidR="003C000A" w:rsidRPr="00FA12D1" w:rsidRDefault="003C000A" w:rsidP="00B935EF">
      <w:pPr>
        <w:widowControl/>
        <w:numPr>
          <w:ilvl w:val="0"/>
          <w:numId w:val="11"/>
        </w:numPr>
        <w:shd w:val="clear" w:color="auto" w:fill="FFFFFF"/>
        <w:tabs>
          <w:tab w:val="left" w:pos="288"/>
        </w:tabs>
        <w:spacing w:after="120" w:line="264" w:lineRule="auto"/>
        <w:ind w:left="284" w:hanging="284"/>
        <w:jc w:val="both"/>
        <w:rPr>
          <w:color w:val="000000"/>
          <w:sz w:val="19"/>
          <w:szCs w:val="19"/>
        </w:rPr>
      </w:pPr>
      <w:r w:rsidRPr="00FA12D1">
        <w:rPr>
          <w:i/>
          <w:color w:val="000000"/>
          <w:sz w:val="19"/>
          <w:szCs w:val="19"/>
        </w:rPr>
        <w:t xml:space="preserve">первый контур и системы, подключенные к нему напрямую, а также </w:t>
      </w:r>
      <w:r w:rsidR="00C95FB2">
        <w:rPr>
          <w:i/>
          <w:color w:val="000000"/>
          <w:sz w:val="19"/>
          <w:szCs w:val="19"/>
        </w:rPr>
        <w:t>компоненты</w:t>
      </w:r>
      <w:r w:rsidRPr="00FA12D1">
        <w:rPr>
          <w:i/>
          <w:color w:val="000000"/>
          <w:sz w:val="19"/>
          <w:szCs w:val="19"/>
        </w:rPr>
        <w:t>, важн</w:t>
      </w:r>
      <w:r w:rsidR="00C95FB2">
        <w:rPr>
          <w:i/>
          <w:color w:val="000000"/>
          <w:sz w:val="19"/>
          <w:szCs w:val="19"/>
        </w:rPr>
        <w:t>ые для </w:t>
      </w:r>
      <w:r w:rsidRPr="00FA12D1">
        <w:rPr>
          <w:i/>
          <w:color w:val="000000"/>
          <w:sz w:val="19"/>
          <w:szCs w:val="19"/>
        </w:rPr>
        <w:t xml:space="preserve">безопасности второго контура </w:t>
      </w:r>
      <w:proofErr w:type="spellStart"/>
      <w:r w:rsidRPr="00FA12D1">
        <w:rPr>
          <w:i/>
          <w:color w:val="000000"/>
          <w:sz w:val="19"/>
          <w:szCs w:val="19"/>
        </w:rPr>
        <w:t>водо-водяного</w:t>
      </w:r>
      <w:proofErr w:type="spellEnd"/>
      <w:r w:rsidRPr="00FA12D1">
        <w:rPr>
          <w:i/>
          <w:color w:val="000000"/>
          <w:sz w:val="19"/>
          <w:szCs w:val="19"/>
        </w:rPr>
        <w:t xml:space="preserve"> реактора, должны быть надежно</w:t>
      </w:r>
      <w:r w:rsidR="00C95FB2">
        <w:rPr>
          <w:i/>
          <w:color w:val="000000"/>
          <w:sz w:val="19"/>
          <w:szCs w:val="19"/>
        </w:rPr>
        <w:t xml:space="preserve"> защищены во время ожидаемых при </w:t>
      </w:r>
      <w:r w:rsidRPr="00FA12D1">
        <w:rPr>
          <w:i/>
          <w:color w:val="000000"/>
          <w:sz w:val="19"/>
          <w:szCs w:val="19"/>
        </w:rPr>
        <w:t>эксплуатации событий и</w:t>
      </w:r>
      <w:r w:rsidR="004D03F5">
        <w:rPr>
          <w:i/>
          <w:color w:val="000000"/>
          <w:sz w:val="19"/>
          <w:szCs w:val="19"/>
        </w:rPr>
        <w:t> </w:t>
      </w:r>
      <w:r w:rsidRPr="00FA12D1">
        <w:rPr>
          <w:i/>
          <w:color w:val="000000"/>
          <w:sz w:val="19"/>
          <w:szCs w:val="19"/>
        </w:rPr>
        <w:t xml:space="preserve">всевозможных </w:t>
      </w:r>
      <w:r w:rsidR="00C95FB2">
        <w:rPr>
          <w:i/>
          <w:color w:val="000000"/>
          <w:sz w:val="19"/>
          <w:szCs w:val="19"/>
        </w:rPr>
        <w:t>сценариев</w:t>
      </w:r>
      <w:r w:rsidRPr="00FA12D1">
        <w:rPr>
          <w:i/>
          <w:color w:val="000000"/>
          <w:sz w:val="19"/>
          <w:szCs w:val="19"/>
        </w:rPr>
        <w:t xml:space="preserve"> аварий в целях предотвращения повреждений, вызванных избыточным давлением;</w:t>
      </w:r>
    </w:p>
    <w:p w:rsidR="003C000A" w:rsidRPr="00FA12D1" w:rsidRDefault="003C000A" w:rsidP="00B935EF">
      <w:pPr>
        <w:widowControl/>
        <w:numPr>
          <w:ilvl w:val="0"/>
          <w:numId w:val="11"/>
        </w:numPr>
        <w:shd w:val="clear" w:color="auto" w:fill="FFFFFF"/>
        <w:tabs>
          <w:tab w:val="left" w:pos="288"/>
        </w:tabs>
        <w:spacing w:after="120" w:line="264" w:lineRule="auto"/>
        <w:ind w:left="284" w:hanging="284"/>
        <w:jc w:val="both"/>
        <w:rPr>
          <w:color w:val="000000"/>
          <w:sz w:val="19"/>
          <w:szCs w:val="19"/>
        </w:rPr>
      </w:pPr>
      <w:r w:rsidRPr="00FA12D1">
        <w:rPr>
          <w:i/>
          <w:color w:val="000000"/>
          <w:sz w:val="19"/>
          <w:szCs w:val="19"/>
        </w:rPr>
        <w:t>водно-химический режим первого контура АЭС и</w:t>
      </w:r>
      <w:r w:rsidR="004D03F5">
        <w:rPr>
          <w:i/>
          <w:color w:val="000000"/>
          <w:sz w:val="19"/>
          <w:szCs w:val="19"/>
        </w:rPr>
        <w:t> </w:t>
      </w:r>
      <w:r w:rsidRPr="00FA12D1">
        <w:rPr>
          <w:i/>
          <w:color w:val="000000"/>
          <w:sz w:val="19"/>
          <w:szCs w:val="19"/>
        </w:rPr>
        <w:t>второго контура водо-водяного реактора не</w:t>
      </w:r>
      <w:r w:rsidR="004D03F5">
        <w:rPr>
          <w:i/>
          <w:color w:val="000000"/>
          <w:sz w:val="19"/>
          <w:szCs w:val="19"/>
        </w:rPr>
        <w:t> </w:t>
      </w:r>
      <w:r w:rsidRPr="00FA12D1">
        <w:rPr>
          <w:i/>
          <w:color w:val="000000"/>
          <w:sz w:val="19"/>
          <w:szCs w:val="19"/>
        </w:rPr>
        <w:t>должен приводить к запуску процессов, угрожающих их целостности, и,</w:t>
      </w:r>
    </w:p>
    <w:p w:rsidR="003C000A" w:rsidRPr="00FA12D1" w:rsidRDefault="003C000A" w:rsidP="00B935EF">
      <w:pPr>
        <w:widowControl/>
        <w:numPr>
          <w:ilvl w:val="0"/>
          <w:numId w:val="11"/>
        </w:numPr>
        <w:shd w:val="clear" w:color="auto" w:fill="FFFFFF"/>
        <w:tabs>
          <w:tab w:val="left" w:pos="288"/>
        </w:tabs>
        <w:spacing w:after="120" w:line="264" w:lineRule="auto"/>
        <w:jc w:val="both"/>
        <w:rPr>
          <w:color w:val="000000"/>
          <w:sz w:val="19"/>
          <w:szCs w:val="19"/>
        </w:rPr>
        <w:sectPr w:rsidR="003C000A" w:rsidRPr="00FA12D1" w:rsidSect="00FA12D1">
          <w:headerReference w:type="default" r:id="rId10"/>
          <w:footerReference w:type="default" r:id="rId11"/>
          <w:pgSz w:w="11909" w:h="16834" w:code="9"/>
          <w:pgMar w:top="1134" w:right="1134" w:bottom="1134" w:left="1418" w:header="720" w:footer="720" w:gutter="0"/>
          <w:cols w:num="2" w:space="720"/>
          <w:noEndnote/>
        </w:sectPr>
      </w:pPr>
    </w:p>
    <w:p w:rsidR="003C000A" w:rsidRPr="00FA12D1" w:rsidRDefault="003C000A" w:rsidP="00B935EF">
      <w:pPr>
        <w:widowControl/>
        <w:shd w:val="clear" w:color="auto" w:fill="FFFFFF"/>
        <w:spacing w:after="120" w:line="264" w:lineRule="auto"/>
        <w:ind w:left="284" w:hanging="284"/>
        <w:jc w:val="both"/>
        <w:rPr>
          <w:sz w:val="19"/>
          <w:szCs w:val="19"/>
        </w:rPr>
      </w:pPr>
      <w:bookmarkStart w:id="1" w:name="bookmark1"/>
      <w:r w:rsidRPr="00FA12D1">
        <w:rPr>
          <w:color w:val="000000"/>
          <w:sz w:val="19"/>
          <w:szCs w:val="19"/>
        </w:rPr>
        <w:t>5</w:t>
      </w:r>
      <w:bookmarkEnd w:id="1"/>
      <w:r w:rsidRPr="00FA12D1">
        <w:rPr>
          <w:color w:val="000000"/>
          <w:sz w:val="19"/>
          <w:szCs w:val="19"/>
        </w:rPr>
        <w:t>.</w:t>
      </w:r>
      <w:r w:rsidRPr="00FA12D1">
        <w:rPr>
          <w:sz w:val="19"/>
          <w:szCs w:val="19"/>
        </w:rPr>
        <w:tab/>
      </w:r>
      <w:r w:rsidRPr="00FA12D1">
        <w:rPr>
          <w:i/>
          <w:color w:val="000000"/>
          <w:sz w:val="19"/>
          <w:szCs w:val="19"/>
        </w:rPr>
        <w:t>для обнаружения протечек, электростанция должна быть оборудована системами контроля в достаточном объеме</w:t>
      </w:r>
      <w:r w:rsidRPr="00FA12D1">
        <w:rPr>
          <w:i/>
          <w:sz w:val="19"/>
          <w:szCs w:val="19"/>
        </w:rPr>
        <w:t>.</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В соответствии с разделом 13</w:t>
      </w:r>
      <w:r w:rsidR="006911CA">
        <w:rPr>
          <w:color w:val="000000"/>
          <w:sz w:val="19"/>
          <w:szCs w:val="19"/>
        </w:rPr>
        <w:t> </w:t>
      </w:r>
      <w:r w:rsidRPr="00FA12D1">
        <w:rPr>
          <w:color w:val="000000"/>
          <w:sz w:val="19"/>
          <w:szCs w:val="19"/>
        </w:rPr>
        <w:t>(5)</w:t>
      </w:r>
      <w:r w:rsidR="006911CA">
        <w:rPr>
          <w:color w:val="000000"/>
          <w:sz w:val="19"/>
          <w:szCs w:val="19"/>
        </w:rPr>
        <w:t> </w:t>
      </w:r>
      <w:r w:rsidRPr="00FA12D1">
        <w:rPr>
          <w:color w:val="000000"/>
          <w:sz w:val="19"/>
          <w:szCs w:val="19"/>
        </w:rPr>
        <w:t xml:space="preserve">(1) Постановления Государственного совета (717/2013), </w:t>
      </w:r>
      <w:r w:rsidRPr="00FA12D1">
        <w:rPr>
          <w:i/>
          <w:sz w:val="19"/>
          <w:szCs w:val="19"/>
        </w:rPr>
        <w:t xml:space="preserve">защитная оболочка должна проектироваться так, чтобы она сохраняла целостность во время ожидаемых при эксплуатации событий и с большой долей надежности – во всех </w:t>
      </w:r>
      <w:r w:rsidR="008A109D">
        <w:rPr>
          <w:i/>
          <w:sz w:val="19"/>
          <w:szCs w:val="19"/>
        </w:rPr>
        <w:t>сценариях</w:t>
      </w:r>
      <w:r w:rsidRPr="00FA12D1">
        <w:rPr>
          <w:i/>
          <w:sz w:val="19"/>
          <w:szCs w:val="19"/>
        </w:rPr>
        <w:t xml:space="preserve"> аварий.</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 xml:space="preserve">Согласно </w:t>
      </w:r>
      <w:r w:rsidR="00DE588E">
        <w:rPr>
          <w:color w:val="000000"/>
          <w:sz w:val="19"/>
          <w:szCs w:val="19"/>
        </w:rPr>
        <w:t>р</w:t>
      </w:r>
      <w:r w:rsidRPr="00FA12D1">
        <w:rPr>
          <w:color w:val="000000"/>
          <w:sz w:val="19"/>
          <w:szCs w:val="19"/>
        </w:rPr>
        <w:t xml:space="preserve">азделу 17 Постановления Государственного Совета (717/2013), </w:t>
      </w:r>
      <w:r w:rsidRPr="00FA12D1">
        <w:rPr>
          <w:i/>
          <w:sz w:val="19"/>
          <w:szCs w:val="19"/>
        </w:rPr>
        <w:t xml:space="preserve">при проектировании атомной электростанции необходимо учитывать внешние угрозы, которые могут затруднить выполнение функций безопасности. Проектирование, размещение и защита систем, конструкций и компонентов должны быть организованы таким образом, чтобы влияние внешних угроз на безопасность станции было минимальным. Пригодность систем, конструкций и компонентов к эксплуатации должна быть продемонстрирована в </w:t>
      </w:r>
      <w:r w:rsidR="008A109D">
        <w:rPr>
          <w:i/>
          <w:sz w:val="19"/>
          <w:szCs w:val="19"/>
        </w:rPr>
        <w:t xml:space="preserve">проектных </w:t>
      </w:r>
      <w:r w:rsidRPr="00FA12D1">
        <w:rPr>
          <w:i/>
          <w:sz w:val="19"/>
          <w:szCs w:val="19"/>
        </w:rPr>
        <w:t xml:space="preserve">условиях окружающей среды. </w:t>
      </w:r>
      <w:r w:rsidR="008A109D" w:rsidRPr="008A109D">
        <w:rPr>
          <w:i/>
          <w:sz w:val="19"/>
          <w:szCs w:val="19"/>
        </w:rPr>
        <w:t>К внешним событиям должны относиться исключительные погодные условия, сейсмические явления, влияние аварий, произошедших на прилегающей к станции территории, а также другие факторы влияния окружающей среды или человеческой деятельности</w:t>
      </w:r>
      <w:r w:rsidRPr="00FA12D1">
        <w:rPr>
          <w:i/>
          <w:sz w:val="19"/>
          <w:szCs w:val="19"/>
        </w:rPr>
        <w:t xml:space="preserve">. </w:t>
      </w:r>
      <w:r w:rsidR="008A109D" w:rsidRPr="008A109D">
        <w:rPr>
          <w:i/>
          <w:sz w:val="19"/>
          <w:szCs w:val="19"/>
        </w:rPr>
        <w:t>При проектировании также должны учитываться противозаконные действия, совершаемые с целью нанесения ущерба станции, а также случаи падения крупного самолета гражданской авиации</w:t>
      </w:r>
      <w:r w:rsidRPr="00FA12D1">
        <w:rPr>
          <w:i/>
          <w:sz w:val="19"/>
          <w:szCs w:val="19"/>
        </w:rPr>
        <w:t>.</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 xml:space="preserve">Согласно </w:t>
      </w:r>
      <w:r w:rsidR="00DE588E">
        <w:rPr>
          <w:color w:val="000000"/>
          <w:sz w:val="19"/>
          <w:szCs w:val="19"/>
        </w:rPr>
        <w:t>р</w:t>
      </w:r>
      <w:r w:rsidRPr="00FA12D1">
        <w:rPr>
          <w:color w:val="000000"/>
          <w:sz w:val="19"/>
          <w:szCs w:val="19"/>
        </w:rPr>
        <w:t xml:space="preserve">азделу 18 Постановления Государственного Совета (717/2013), </w:t>
      </w:r>
      <w:r w:rsidRPr="00FA12D1">
        <w:rPr>
          <w:i/>
          <w:sz w:val="19"/>
          <w:szCs w:val="19"/>
        </w:rPr>
        <w:t xml:space="preserve">при проектировании атомной электростанции </w:t>
      </w:r>
      <w:r w:rsidR="008A109D">
        <w:rPr>
          <w:i/>
          <w:sz w:val="19"/>
          <w:szCs w:val="19"/>
        </w:rPr>
        <w:t xml:space="preserve">должны </w:t>
      </w:r>
      <w:r w:rsidRPr="00FA12D1">
        <w:rPr>
          <w:i/>
          <w:sz w:val="19"/>
          <w:szCs w:val="19"/>
        </w:rPr>
        <w:t>учитывать</w:t>
      </w:r>
      <w:r w:rsidR="008A109D">
        <w:rPr>
          <w:i/>
          <w:sz w:val="19"/>
          <w:szCs w:val="19"/>
        </w:rPr>
        <w:t>ся</w:t>
      </w:r>
      <w:r w:rsidRPr="00FA12D1">
        <w:rPr>
          <w:i/>
          <w:sz w:val="19"/>
          <w:szCs w:val="19"/>
        </w:rPr>
        <w:t xml:space="preserve"> любые внутренние угрозы, которые могут затруднить выполнение функций безопасности. Проектирование, размещение и защита систем, конструкций и компонентов должны быть организованы таким образом, чтобы вероятность появления внутренних событий была низкой, а их влияние на безопасность станции – минимальным. </w:t>
      </w:r>
      <w:r w:rsidR="008A109D" w:rsidRPr="008A109D">
        <w:rPr>
          <w:i/>
          <w:sz w:val="19"/>
          <w:szCs w:val="19"/>
        </w:rPr>
        <w:t>Пригодность систем, конструкций и компонентов к эксплуатации должна быть продемонстрирована в условиях окружающей среды каждого помещения, использованных в качестве их основ проектирования</w:t>
      </w:r>
      <w:r w:rsidRPr="00FA12D1">
        <w:rPr>
          <w:i/>
          <w:sz w:val="19"/>
          <w:szCs w:val="19"/>
        </w:rPr>
        <w:t xml:space="preserve">. </w:t>
      </w:r>
      <w:r w:rsidR="008A109D" w:rsidRPr="008A109D">
        <w:rPr>
          <w:i/>
          <w:sz w:val="19"/>
          <w:szCs w:val="19"/>
        </w:rPr>
        <w:t>В число учитываемых внутренних событий должны входить: пожар, затопление, взрыв, электромагнитное излучение, разрывы трубопроводов, разрушение контейнеров, падение тяжелых предметов, летящие предметы от взрывов и отказ компонентов, а также другие возможные внутренние события</w:t>
      </w:r>
      <w:r w:rsidRPr="00FA12D1">
        <w:rPr>
          <w:i/>
          <w:sz w:val="19"/>
          <w:szCs w:val="19"/>
        </w:rPr>
        <w:t>.</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 xml:space="preserve">Согласно </w:t>
      </w:r>
      <w:r w:rsidR="00DE588E">
        <w:rPr>
          <w:color w:val="000000"/>
          <w:sz w:val="19"/>
          <w:szCs w:val="19"/>
        </w:rPr>
        <w:t>р</w:t>
      </w:r>
      <w:r w:rsidRPr="00FA12D1">
        <w:rPr>
          <w:color w:val="000000"/>
          <w:sz w:val="19"/>
          <w:szCs w:val="19"/>
        </w:rPr>
        <w:t xml:space="preserve">азделу 21 Постановления Государственного совета (717/2013), </w:t>
      </w:r>
      <w:r w:rsidRPr="00FA12D1">
        <w:rPr>
          <w:i/>
          <w:sz w:val="19"/>
          <w:szCs w:val="19"/>
        </w:rPr>
        <w:t>при строительстве обладатель лицензии на сооружение атомной электростанции должен обеспечить строительство и исполнение станции в соответствии с требованиями безопасности и</w:t>
      </w:r>
      <w:r w:rsidR="004D03F5">
        <w:rPr>
          <w:i/>
          <w:sz w:val="19"/>
          <w:szCs w:val="19"/>
          <w:lang w:val="en-US"/>
        </w:rPr>
        <w:t> </w:t>
      </w:r>
      <w:r w:rsidRPr="00FA12D1">
        <w:rPr>
          <w:i/>
          <w:sz w:val="19"/>
          <w:szCs w:val="19"/>
        </w:rPr>
        <w:t>утвержденными планами и процедурами.</w:t>
      </w:r>
    </w:p>
    <w:p w:rsidR="003C000A" w:rsidRPr="00FA12D1" w:rsidRDefault="00817D37" w:rsidP="00B935EF">
      <w:pPr>
        <w:widowControl/>
        <w:shd w:val="clear" w:color="auto" w:fill="FFFFFF"/>
        <w:spacing w:after="120" w:line="264" w:lineRule="auto"/>
        <w:jc w:val="both"/>
        <w:rPr>
          <w:sz w:val="19"/>
          <w:szCs w:val="19"/>
        </w:rPr>
      </w:pPr>
      <w:r w:rsidRPr="00817D37">
        <w:rPr>
          <w:i/>
          <w:color w:val="000000"/>
          <w:sz w:val="19"/>
          <w:szCs w:val="19"/>
        </w:rPr>
        <w:t>Лицензиат также обязуется гарантировать, что поставщик атомной электростанции и субпоставщики, оказывающие услуги и производящие продукцию, значимую для безопасности, работают в соответствии с требованиям</w:t>
      </w:r>
      <w:r>
        <w:rPr>
          <w:i/>
          <w:color w:val="000000"/>
          <w:sz w:val="19"/>
          <w:szCs w:val="19"/>
        </w:rPr>
        <w:t>и</w:t>
      </w:r>
      <w:r w:rsidRPr="00817D37">
        <w:rPr>
          <w:i/>
          <w:color w:val="000000"/>
          <w:sz w:val="19"/>
          <w:szCs w:val="19"/>
        </w:rPr>
        <w:t xml:space="preserve"> безопасности</w:t>
      </w:r>
      <w:r w:rsidR="003C000A" w:rsidRPr="00FA12D1">
        <w:rPr>
          <w:i/>
          <w:color w:val="000000"/>
          <w:sz w:val="19"/>
          <w:szCs w:val="19"/>
        </w:rPr>
        <w:t>.</w:t>
      </w:r>
    </w:p>
    <w:p w:rsidR="003C000A" w:rsidRPr="00FA12D1" w:rsidRDefault="003C000A" w:rsidP="00B935EF">
      <w:pPr>
        <w:widowControl/>
        <w:shd w:val="clear" w:color="auto" w:fill="FFFFFF"/>
        <w:spacing w:after="120" w:line="264" w:lineRule="auto"/>
        <w:jc w:val="both"/>
        <w:rPr>
          <w:sz w:val="19"/>
          <w:szCs w:val="19"/>
        </w:rPr>
      </w:pPr>
      <w:r w:rsidRPr="00FA12D1">
        <w:rPr>
          <w:color w:val="000000"/>
          <w:sz w:val="19"/>
          <w:szCs w:val="19"/>
        </w:rPr>
        <w:t xml:space="preserve">Согласно </w:t>
      </w:r>
      <w:r w:rsidR="00DE588E">
        <w:rPr>
          <w:color w:val="000000"/>
          <w:sz w:val="19"/>
          <w:szCs w:val="19"/>
        </w:rPr>
        <w:t>р</w:t>
      </w:r>
      <w:r w:rsidRPr="00FA12D1">
        <w:rPr>
          <w:color w:val="000000"/>
          <w:sz w:val="19"/>
          <w:szCs w:val="19"/>
        </w:rPr>
        <w:t>азделу 22</w:t>
      </w:r>
      <w:r w:rsidR="00CD4FE3">
        <w:rPr>
          <w:color w:val="000000"/>
          <w:sz w:val="19"/>
          <w:szCs w:val="19"/>
        </w:rPr>
        <w:t> </w:t>
      </w:r>
      <w:r w:rsidRPr="00FA12D1">
        <w:rPr>
          <w:color w:val="000000"/>
          <w:sz w:val="19"/>
          <w:szCs w:val="19"/>
        </w:rPr>
        <w:t>(1)</w:t>
      </w:r>
      <w:r w:rsidRPr="00FA12D1">
        <w:rPr>
          <w:sz w:val="19"/>
          <w:szCs w:val="19"/>
        </w:rPr>
        <w:t xml:space="preserve"> Постановления Государственного совета (717/2013), </w:t>
      </w:r>
      <w:r w:rsidRPr="00FA12D1">
        <w:rPr>
          <w:i/>
          <w:sz w:val="19"/>
          <w:szCs w:val="19"/>
        </w:rPr>
        <w:t>в связи с вводом в эксплуатацию атомной электростанции лицензиат должен обеспечить эксплуатацию систем, конструкций и компонентов, а также станции в целом согласно проектированию.</w:t>
      </w:r>
    </w:p>
    <w:p w:rsidR="003C000A" w:rsidRPr="00B935EF" w:rsidRDefault="003C000A" w:rsidP="00B935EF">
      <w:pPr>
        <w:widowControl/>
        <w:shd w:val="clear" w:color="auto" w:fill="FFFFFF"/>
        <w:tabs>
          <w:tab w:val="left" w:pos="427"/>
        </w:tabs>
        <w:spacing w:before="240" w:after="120" w:line="247" w:lineRule="auto"/>
        <w:rPr>
          <w:rFonts w:ascii="Arial" w:hAnsi="Arial"/>
          <w:b/>
          <w:sz w:val="32"/>
          <w:szCs w:val="32"/>
        </w:rPr>
      </w:pPr>
      <w:r w:rsidRPr="00A90B8C">
        <w:rPr>
          <w:rFonts w:ascii="Arial" w:hAnsi="Arial"/>
          <w:b/>
          <w:color w:val="A6A6A6" w:themeColor="background1" w:themeShade="A6"/>
          <w:sz w:val="32"/>
          <w:szCs w:val="32"/>
        </w:rPr>
        <w:t>2</w:t>
      </w:r>
      <w:r w:rsidRPr="00A90B8C">
        <w:rPr>
          <w:rFonts w:ascii="Arial" w:hAnsi="Arial"/>
          <w:b/>
          <w:color w:val="A6A6A6" w:themeColor="background1" w:themeShade="A6"/>
          <w:sz w:val="32"/>
          <w:szCs w:val="32"/>
        </w:rPr>
        <w:tab/>
      </w:r>
      <w:r w:rsidRPr="00B935EF">
        <w:rPr>
          <w:rFonts w:ascii="Arial" w:hAnsi="Arial"/>
          <w:b/>
          <w:sz w:val="32"/>
          <w:szCs w:val="32"/>
        </w:rPr>
        <w:t>Область применения</w:t>
      </w:r>
    </w:p>
    <w:p w:rsidR="003C000A" w:rsidRPr="00FA12D1" w:rsidRDefault="00B935EF" w:rsidP="00B935EF">
      <w:pPr>
        <w:widowControl/>
        <w:numPr>
          <w:ilvl w:val="0"/>
          <w:numId w:val="12"/>
        </w:numPr>
        <w:shd w:val="clear" w:color="auto" w:fill="FFFFFF"/>
        <w:tabs>
          <w:tab w:val="left" w:pos="346"/>
        </w:tabs>
        <w:spacing w:after="120" w:line="264" w:lineRule="auto"/>
        <w:jc w:val="both"/>
        <w:rPr>
          <w:b/>
          <w:bCs/>
          <w:color w:val="000000"/>
          <w:spacing w:val="-9"/>
          <w:sz w:val="19"/>
          <w:szCs w:val="19"/>
        </w:rPr>
      </w:pPr>
      <w:r>
        <w:rPr>
          <w:color w:val="000000"/>
          <w:sz w:val="19"/>
          <w:szCs w:val="19"/>
        </w:rPr>
        <w:t> </w:t>
      </w:r>
      <w:r w:rsidR="00324768" w:rsidRPr="00324768">
        <w:rPr>
          <w:color w:val="000000"/>
          <w:sz w:val="19"/>
          <w:szCs w:val="19"/>
        </w:rPr>
        <w:t xml:space="preserve">В настоящем руководстве установлены требования к анализам </w:t>
      </w:r>
      <w:proofErr w:type="spellStart"/>
      <w:r w:rsidR="00324768" w:rsidRPr="00324768">
        <w:rPr>
          <w:color w:val="000000"/>
          <w:sz w:val="19"/>
          <w:szCs w:val="19"/>
        </w:rPr>
        <w:t>нагружения</w:t>
      </w:r>
      <w:proofErr w:type="spellEnd"/>
      <w:r w:rsidR="00324768" w:rsidRPr="00324768">
        <w:rPr>
          <w:color w:val="000000"/>
          <w:sz w:val="19"/>
          <w:szCs w:val="19"/>
        </w:rPr>
        <w:t xml:space="preserve"> и прочности для</w:t>
      </w:r>
      <w:r w:rsidR="00324768">
        <w:rPr>
          <w:color w:val="000000"/>
          <w:sz w:val="19"/>
          <w:szCs w:val="19"/>
        </w:rPr>
        <w:t> </w:t>
      </w:r>
      <w:r w:rsidR="00324768" w:rsidRPr="00324768">
        <w:rPr>
          <w:color w:val="000000"/>
          <w:sz w:val="19"/>
          <w:szCs w:val="19"/>
        </w:rPr>
        <w:t>первого контура АЭС и прочего корпусного оборудования АЭС, важного для безопасност</w:t>
      </w:r>
      <w:r w:rsidR="00324768">
        <w:rPr>
          <w:color w:val="000000"/>
          <w:sz w:val="19"/>
          <w:szCs w:val="19"/>
        </w:rPr>
        <w:t>и</w:t>
      </w:r>
      <w:r w:rsidR="003C000A" w:rsidRPr="00FA12D1">
        <w:rPr>
          <w:color w:val="000000"/>
          <w:sz w:val="19"/>
          <w:szCs w:val="19"/>
        </w:rPr>
        <w:t xml:space="preserve">. Данные требования </w:t>
      </w:r>
      <w:r w:rsidR="00324768">
        <w:rPr>
          <w:color w:val="000000"/>
          <w:sz w:val="19"/>
          <w:szCs w:val="19"/>
        </w:rPr>
        <w:t>применяются</w:t>
      </w:r>
      <w:r w:rsidR="003C000A" w:rsidRPr="00FA12D1">
        <w:rPr>
          <w:color w:val="000000"/>
          <w:sz w:val="19"/>
          <w:szCs w:val="19"/>
        </w:rPr>
        <w:t>, в надлежащем объеме, к соискателю лицензии, лицензиату, поставщик</w:t>
      </w:r>
      <w:r w:rsidR="003C000A" w:rsidRPr="00FA12D1">
        <w:rPr>
          <w:sz w:val="19"/>
          <w:szCs w:val="19"/>
        </w:rPr>
        <w:t>ам компонентов или АЭС, а также к проектным, испытательным и</w:t>
      </w:r>
      <w:r w:rsidR="004D03F5">
        <w:rPr>
          <w:sz w:val="19"/>
          <w:szCs w:val="19"/>
        </w:rPr>
        <w:t> </w:t>
      </w:r>
      <w:r w:rsidR="003C000A" w:rsidRPr="00FA12D1">
        <w:rPr>
          <w:sz w:val="19"/>
          <w:szCs w:val="19"/>
        </w:rPr>
        <w:t>экспертным организациям.</w:t>
      </w:r>
    </w:p>
    <w:p w:rsidR="003C000A" w:rsidRPr="00FA12D1" w:rsidRDefault="00B935EF" w:rsidP="00B935EF">
      <w:pPr>
        <w:widowControl/>
        <w:numPr>
          <w:ilvl w:val="0"/>
          <w:numId w:val="12"/>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r w:rsidR="003C000A" w:rsidRPr="00FA12D1">
        <w:rPr>
          <w:color w:val="000000"/>
          <w:sz w:val="19"/>
          <w:szCs w:val="19"/>
        </w:rPr>
        <w:t xml:space="preserve">В </w:t>
      </w:r>
      <w:r w:rsidR="00324768">
        <w:rPr>
          <w:color w:val="000000"/>
          <w:sz w:val="19"/>
          <w:szCs w:val="19"/>
        </w:rPr>
        <w:t>настоящем</w:t>
      </w:r>
      <w:r w:rsidR="003C000A" w:rsidRPr="00FA12D1">
        <w:rPr>
          <w:color w:val="000000"/>
          <w:sz w:val="19"/>
          <w:szCs w:val="19"/>
        </w:rPr>
        <w:t xml:space="preserve"> </w:t>
      </w:r>
      <w:r w:rsidR="00081946" w:rsidRPr="00FA12D1">
        <w:rPr>
          <w:color w:val="000000"/>
          <w:sz w:val="19"/>
          <w:szCs w:val="19"/>
        </w:rPr>
        <w:t>р</w:t>
      </w:r>
      <w:r w:rsidR="003C000A" w:rsidRPr="00FA12D1">
        <w:rPr>
          <w:color w:val="000000"/>
          <w:sz w:val="19"/>
          <w:szCs w:val="19"/>
        </w:rPr>
        <w:t>уководстве под нагрузкой понимают механические и тепловые факторы напряжения, возникающие при нормальной эксплуатац</w:t>
      </w:r>
      <w:proofErr w:type="gramStart"/>
      <w:r w:rsidR="003C000A" w:rsidRPr="00FA12D1">
        <w:rPr>
          <w:color w:val="000000"/>
          <w:sz w:val="19"/>
          <w:szCs w:val="19"/>
        </w:rPr>
        <w:t>ии АЭ</w:t>
      </w:r>
      <w:proofErr w:type="gramEnd"/>
      <w:r w:rsidR="003C000A" w:rsidRPr="00FA12D1">
        <w:rPr>
          <w:color w:val="000000"/>
          <w:sz w:val="19"/>
          <w:szCs w:val="19"/>
        </w:rPr>
        <w:t>С, а</w:t>
      </w:r>
      <w:r w:rsidR="004D03F5">
        <w:rPr>
          <w:color w:val="000000"/>
          <w:sz w:val="19"/>
          <w:szCs w:val="19"/>
          <w:lang w:val="en-US"/>
        </w:rPr>
        <w:t> </w:t>
      </w:r>
      <w:r w:rsidR="003C000A" w:rsidRPr="00FA12D1">
        <w:rPr>
          <w:color w:val="000000"/>
          <w:sz w:val="19"/>
          <w:szCs w:val="19"/>
        </w:rPr>
        <w:t xml:space="preserve">также проектные и запроектные эксплуатационные условия, </w:t>
      </w:r>
      <w:r w:rsidR="003C000A" w:rsidRPr="00FA12D1">
        <w:rPr>
          <w:sz w:val="19"/>
          <w:szCs w:val="19"/>
        </w:rPr>
        <w:t>при которых устройство корпусного оборудования должно продемонстрировать соответствующие коэффициенты безопасности, подтвержденные анализами прочности. Анализ прочности включает в себя анализ напряжений, анализ на хрупкое разрушение и анализы, наглядно доказывающие реализацию принципа течи перед разрушением (ТПР). Также анализу подвергаются нагрузки, при этом их значения выводятся с</w:t>
      </w:r>
      <w:r w:rsidR="004D03F5">
        <w:rPr>
          <w:sz w:val="19"/>
          <w:szCs w:val="19"/>
          <w:lang w:val="en-US"/>
        </w:rPr>
        <w:t> </w:t>
      </w:r>
      <w:r w:rsidR="003C000A" w:rsidRPr="00FA12D1">
        <w:rPr>
          <w:sz w:val="19"/>
          <w:szCs w:val="19"/>
        </w:rPr>
        <w:t xml:space="preserve">помощью расчетов, основанных на эксплуатации систем, состоянии строений или условиях нагрузки, оказывающих воздействие на корпусное оборудование из-за локальных процессов. Принцип ТПР представлен в виде процедуры, направленной на исключение </w:t>
      </w:r>
      <w:r w:rsidR="00C95FB2" w:rsidRPr="00C95FB2">
        <w:rPr>
          <w:sz w:val="19"/>
          <w:szCs w:val="19"/>
        </w:rPr>
        <w:t>ударных нагрузок, вызванных</w:t>
      </w:r>
      <w:r w:rsidR="003C000A" w:rsidRPr="00FA12D1">
        <w:rPr>
          <w:sz w:val="19"/>
          <w:szCs w:val="19"/>
        </w:rPr>
        <w:t xml:space="preserve"> разрывом трубопровода, из основ проектирования.</w:t>
      </w:r>
    </w:p>
    <w:p w:rsidR="003C000A" w:rsidRPr="00FA12D1" w:rsidRDefault="00B935EF" w:rsidP="00B935EF">
      <w:pPr>
        <w:widowControl/>
        <w:numPr>
          <w:ilvl w:val="0"/>
          <w:numId w:val="12"/>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В </w:t>
      </w:r>
      <w:r w:rsidR="00C95FB2">
        <w:rPr>
          <w:color w:val="000000"/>
          <w:sz w:val="19"/>
          <w:szCs w:val="19"/>
        </w:rPr>
        <w:t>настоящем</w:t>
      </w:r>
      <w:r w:rsidR="003C000A" w:rsidRPr="00FA12D1">
        <w:rPr>
          <w:color w:val="000000"/>
          <w:sz w:val="19"/>
          <w:szCs w:val="19"/>
        </w:rPr>
        <w:t xml:space="preserve"> </w:t>
      </w:r>
      <w:r w:rsidR="00081946" w:rsidRPr="00FA12D1">
        <w:rPr>
          <w:color w:val="000000"/>
          <w:sz w:val="19"/>
          <w:szCs w:val="19"/>
        </w:rPr>
        <w:t>р</w:t>
      </w:r>
      <w:r w:rsidR="003C000A" w:rsidRPr="00FA12D1">
        <w:rPr>
          <w:color w:val="000000"/>
          <w:sz w:val="19"/>
          <w:szCs w:val="19"/>
        </w:rPr>
        <w:t xml:space="preserve">уководстве рассмотрены вышеуказанные анализы, в том числе с точки зрения деятельности участвующих организаций. </w:t>
      </w:r>
      <w:r w:rsidR="00C95FB2" w:rsidRPr="00C95FB2">
        <w:rPr>
          <w:color w:val="000000"/>
          <w:sz w:val="19"/>
          <w:szCs w:val="19"/>
        </w:rPr>
        <w:t>Требования мене</w:t>
      </w:r>
      <w:r w:rsidR="00C95FB2">
        <w:rPr>
          <w:color w:val="000000"/>
          <w:sz w:val="19"/>
          <w:szCs w:val="19"/>
        </w:rPr>
        <w:t>джмента качества установлены для </w:t>
      </w:r>
      <w:r w:rsidR="00C95FB2" w:rsidRPr="00C95FB2">
        <w:rPr>
          <w:color w:val="000000"/>
          <w:sz w:val="19"/>
          <w:szCs w:val="19"/>
        </w:rPr>
        <w:t>проведения данных анализов, составления отчетов по ним и их проверок</w:t>
      </w:r>
      <w:r w:rsidR="003C000A" w:rsidRPr="00FA12D1">
        <w:rPr>
          <w:sz w:val="19"/>
          <w:szCs w:val="19"/>
        </w:rPr>
        <w:t xml:space="preserve">. </w:t>
      </w:r>
      <w:r w:rsidR="00C95FB2" w:rsidRPr="00C95FB2">
        <w:rPr>
          <w:sz w:val="19"/>
          <w:szCs w:val="19"/>
        </w:rPr>
        <w:t>Для проектов по сооружению и модификации электростанций требуется систематическое управление проектом и получение утверждения анализов прочности, значимых для основ проектирования в части процесса получения лицензии на проект</w:t>
      </w:r>
      <w:r w:rsidR="003C000A" w:rsidRPr="00FA12D1">
        <w:rPr>
          <w:sz w:val="19"/>
          <w:szCs w:val="19"/>
        </w:rPr>
        <w:t>.</w:t>
      </w:r>
    </w:p>
    <w:p w:rsidR="003C000A" w:rsidRPr="00FA12D1" w:rsidRDefault="003C000A" w:rsidP="00B935EF">
      <w:pPr>
        <w:widowControl/>
        <w:numPr>
          <w:ilvl w:val="0"/>
          <w:numId w:val="12"/>
        </w:numPr>
        <w:shd w:val="clear" w:color="auto" w:fill="FFFFFF"/>
        <w:tabs>
          <w:tab w:val="left" w:pos="346"/>
        </w:tabs>
        <w:spacing w:after="120" w:line="264" w:lineRule="auto"/>
        <w:jc w:val="both"/>
        <w:rPr>
          <w:b/>
          <w:bCs/>
          <w:color w:val="000000"/>
          <w:spacing w:val="-1"/>
          <w:sz w:val="19"/>
          <w:szCs w:val="19"/>
        </w:rPr>
        <w:sectPr w:rsidR="003C000A" w:rsidRPr="00FA12D1" w:rsidSect="00FA12D1">
          <w:headerReference w:type="even" r:id="rId12"/>
          <w:footerReference w:type="even" r:id="rId13"/>
          <w:pgSz w:w="11909" w:h="16834" w:code="9"/>
          <w:pgMar w:top="1134" w:right="1134" w:bottom="1134" w:left="1418" w:header="720" w:footer="720" w:gutter="0"/>
          <w:cols w:num="2" w:space="720"/>
          <w:noEndnote/>
        </w:sectPr>
      </w:pPr>
    </w:p>
    <w:p w:rsidR="003C000A" w:rsidRPr="00FA12D1" w:rsidRDefault="00B935EF" w:rsidP="00B935EF">
      <w:pPr>
        <w:widowControl/>
        <w:numPr>
          <w:ilvl w:val="0"/>
          <w:numId w:val="13"/>
        </w:numPr>
        <w:shd w:val="clear" w:color="auto" w:fill="FFFFFF"/>
        <w:tabs>
          <w:tab w:val="left" w:pos="384"/>
        </w:tabs>
        <w:spacing w:after="120" w:line="264" w:lineRule="auto"/>
        <w:jc w:val="both"/>
        <w:rPr>
          <w:b/>
          <w:bCs/>
          <w:color w:val="000000"/>
          <w:spacing w:val="-3"/>
          <w:sz w:val="19"/>
          <w:szCs w:val="19"/>
        </w:rPr>
      </w:pPr>
      <w:r>
        <w:rPr>
          <w:color w:val="000000"/>
          <w:sz w:val="19"/>
          <w:szCs w:val="19"/>
        </w:rPr>
        <w:t> </w:t>
      </w:r>
      <w:r w:rsidR="00C95FB2" w:rsidRPr="00C95FB2">
        <w:rPr>
          <w:color w:val="000000"/>
          <w:sz w:val="19"/>
          <w:szCs w:val="19"/>
        </w:rPr>
        <w:t>Для проектов по сооружению и модификации электростанций в настоящем руководстве представлена информация об анализе прочности и</w:t>
      </w:r>
      <w:r w:rsidR="00C95FB2">
        <w:rPr>
          <w:color w:val="000000"/>
          <w:sz w:val="19"/>
          <w:szCs w:val="19"/>
        </w:rPr>
        <w:t> </w:t>
      </w:r>
      <w:r w:rsidR="00C95FB2" w:rsidRPr="00C95FB2">
        <w:rPr>
          <w:color w:val="000000"/>
          <w:sz w:val="19"/>
          <w:szCs w:val="19"/>
        </w:rPr>
        <w:t xml:space="preserve">процедура верификации надежности, включающие </w:t>
      </w:r>
      <w:proofErr w:type="spellStart"/>
      <w:r w:rsidR="00C95FB2" w:rsidRPr="00C95FB2">
        <w:rPr>
          <w:color w:val="000000"/>
          <w:sz w:val="19"/>
          <w:szCs w:val="19"/>
        </w:rPr>
        <w:t>предэксплуатационные</w:t>
      </w:r>
      <w:proofErr w:type="spellEnd"/>
      <w:r w:rsidR="00C95FB2" w:rsidRPr="00C95FB2">
        <w:rPr>
          <w:color w:val="000000"/>
          <w:sz w:val="19"/>
          <w:szCs w:val="19"/>
        </w:rPr>
        <w:t xml:space="preserve"> испытания и измерения</w:t>
      </w:r>
      <w:r w:rsidR="003C000A" w:rsidRPr="00FA12D1">
        <w:rPr>
          <w:color w:val="000000"/>
          <w:sz w:val="19"/>
          <w:szCs w:val="19"/>
        </w:rPr>
        <w:t xml:space="preserve">. </w:t>
      </w:r>
      <w:r w:rsidR="00C95FB2" w:rsidRPr="00C95FB2">
        <w:rPr>
          <w:color w:val="000000"/>
          <w:sz w:val="19"/>
          <w:szCs w:val="19"/>
        </w:rPr>
        <w:t xml:space="preserve">Контроль в течение срока службы подразумевает поддержание повторяющихся нагрузок в рамках допущений анализа усталостных характеристик и воздействий эксплуатационной среды на механические свойства материалов, где особое внимание уделяется </w:t>
      </w:r>
      <w:proofErr w:type="gramStart"/>
      <w:r w:rsidR="00C95FB2" w:rsidRPr="00C95FB2">
        <w:rPr>
          <w:color w:val="000000"/>
          <w:sz w:val="19"/>
          <w:szCs w:val="19"/>
        </w:rPr>
        <w:t>радиационному</w:t>
      </w:r>
      <w:proofErr w:type="gramEnd"/>
      <w:r w:rsidR="00C95FB2" w:rsidRPr="00C95FB2">
        <w:rPr>
          <w:color w:val="000000"/>
          <w:sz w:val="19"/>
          <w:szCs w:val="19"/>
        </w:rPr>
        <w:t xml:space="preserve"> </w:t>
      </w:r>
      <w:proofErr w:type="spellStart"/>
      <w:r w:rsidR="00C95FB2" w:rsidRPr="00C95FB2">
        <w:rPr>
          <w:color w:val="000000"/>
          <w:sz w:val="19"/>
          <w:szCs w:val="19"/>
        </w:rPr>
        <w:t>охрупчиванию</w:t>
      </w:r>
      <w:proofErr w:type="spellEnd"/>
      <w:r w:rsidR="00C95FB2" w:rsidRPr="00C95FB2">
        <w:rPr>
          <w:color w:val="000000"/>
          <w:sz w:val="19"/>
          <w:szCs w:val="19"/>
        </w:rPr>
        <w:t xml:space="preserve"> корпуса реактора</w:t>
      </w:r>
      <w:r w:rsidR="003C000A" w:rsidRPr="00FA12D1">
        <w:rPr>
          <w:color w:val="000000"/>
          <w:sz w:val="19"/>
          <w:szCs w:val="19"/>
        </w:rPr>
        <w:t>.</w:t>
      </w:r>
    </w:p>
    <w:p w:rsidR="003C000A" w:rsidRPr="00FA12D1" w:rsidRDefault="00B935EF" w:rsidP="00B935EF">
      <w:pPr>
        <w:widowControl/>
        <w:numPr>
          <w:ilvl w:val="0"/>
          <w:numId w:val="13"/>
        </w:numPr>
        <w:shd w:val="clear" w:color="auto" w:fill="FFFFFF"/>
        <w:tabs>
          <w:tab w:val="left" w:pos="384"/>
        </w:tabs>
        <w:spacing w:after="120" w:line="264" w:lineRule="auto"/>
        <w:jc w:val="both"/>
        <w:rPr>
          <w:b/>
          <w:bCs/>
          <w:color w:val="000000"/>
          <w:spacing w:val="-3"/>
          <w:sz w:val="19"/>
          <w:szCs w:val="19"/>
        </w:rPr>
      </w:pPr>
      <w:r>
        <w:rPr>
          <w:color w:val="000000"/>
          <w:sz w:val="19"/>
          <w:szCs w:val="19"/>
        </w:rPr>
        <w:t> </w:t>
      </w:r>
      <w:r w:rsidR="003C000A" w:rsidRPr="00FA12D1">
        <w:rPr>
          <w:color w:val="000000"/>
          <w:sz w:val="19"/>
          <w:szCs w:val="19"/>
        </w:rPr>
        <w:t xml:space="preserve">К области применения данного </w:t>
      </w:r>
      <w:r w:rsidR="003C000A" w:rsidRPr="00FA12D1">
        <w:rPr>
          <w:sz w:val="19"/>
          <w:szCs w:val="19"/>
        </w:rPr>
        <w:t xml:space="preserve">руководства относятся вопросы, рассмотренные в других </w:t>
      </w:r>
      <w:r w:rsidR="00081946" w:rsidRPr="00FA12D1">
        <w:rPr>
          <w:sz w:val="19"/>
          <w:szCs w:val="19"/>
        </w:rPr>
        <w:t>р</w:t>
      </w:r>
      <w:r w:rsidR="003C000A" w:rsidRPr="00FA12D1">
        <w:rPr>
          <w:sz w:val="19"/>
          <w:szCs w:val="19"/>
        </w:rPr>
        <w:t>уководствах YVL, такие как:</w:t>
      </w:r>
    </w:p>
    <w:p w:rsidR="003C000A" w:rsidRPr="00FA12D1" w:rsidRDefault="00C95FB2"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C95FB2">
        <w:rPr>
          <w:color w:val="000000"/>
          <w:sz w:val="19"/>
          <w:szCs w:val="19"/>
        </w:rPr>
        <w:t>определение параметров и упрощенные анализы напряжений для механического оборудования</w:t>
      </w:r>
      <w:r w:rsidR="003C000A" w:rsidRPr="00FA12D1">
        <w:rPr>
          <w:color w:val="000000"/>
          <w:sz w:val="19"/>
          <w:szCs w:val="19"/>
        </w:rPr>
        <w:t>, Руководств</w:t>
      </w:r>
      <w:r>
        <w:rPr>
          <w:color w:val="000000"/>
          <w:sz w:val="19"/>
          <w:szCs w:val="19"/>
        </w:rPr>
        <w:t>а</w:t>
      </w:r>
      <w:r w:rsidR="003C000A" w:rsidRPr="00FA12D1">
        <w:rPr>
          <w:color w:val="000000"/>
          <w:sz w:val="19"/>
          <w:szCs w:val="19"/>
        </w:rPr>
        <w:t xml:space="preserve"> YVL</w:t>
      </w:r>
      <w:r w:rsidR="004D03F5">
        <w:rPr>
          <w:color w:val="000000"/>
          <w:sz w:val="19"/>
          <w:szCs w:val="19"/>
          <w:lang w:val="en-US"/>
        </w:rPr>
        <w:t> </w:t>
      </w:r>
      <w:r w:rsidR="003C000A" w:rsidRPr="00FA12D1">
        <w:rPr>
          <w:color w:val="000000"/>
          <w:sz w:val="19"/>
          <w:szCs w:val="19"/>
        </w:rPr>
        <w:t>E.3, YVL</w:t>
      </w:r>
      <w:r w:rsidR="004D03F5">
        <w:rPr>
          <w:color w:val="000000"/>
          <w:sz w:val="19"/>
          <w:szCs w:val="19"/>
          <w:lang w:val="en-US"/>
        </w:rPr>
        <w:t> </w:t>
      </w:r>
      <w:r w:rsidR="003C000A" w:rsidRPr="00FA12D1">
        <w:rPr>
          <w:color w:val="000000"/>
          <w:sz w:val="19"/>
          <w:szCs w:val="19"/>
        </w:rPr>
        <w:t>E.8 и YVL</w:t>
      </w:r>
      <w:r w:rsidR="004D03F5">
        <w:rPr>
          <w:color w:val="000000"/>
          <w:sz w:val="19"/>
          <w:szCs w:val="19"/>
          <w:lang w:val="en-US"/>
        </w:rPr>
        <w:t> </w:t>
      </w:r>
      <w:r w:rsidR="003C000A" w:rsidRPr="00FA12D1">
        <w:rPr>
          <w:color w:val="000000"/>
          <w:sz w:val="19"/>
          <w:szCs w:val="19"/>
        </w:rPr>
        <w:t>E.9;</w:t>
      </w:r>
    </w:p>
    <w:p w:rsidR="003C000A" w:rsidRPr="00FA12D1" w:rsidRDefault="003C000A"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FA12D1">
        <w:rPr>
          <w:color w:val="000000"/>
          <w:sz w:val="19"/>
          <w:szCs w:val="19"/>
        </w:rPr>
        <w:t>анализ прочности защитной оболочки, Руководств</w:t>
      </w:r>
      <w:r w:rsidR="00C95FB2">
        <w:rPr>
          <w:color w:val="000000"/>
          <w:sz w:val="19"/>
          <w:szCs w:val="19"/>
        </w:rPr>
        <w:t>а</w:t>
      </w:r>
      <w:r w:rsidR="00081946">
        <w:rPr>
          <w:color w:val="000000"/>
          <w:sz w:val="19"/>
          <w:szCs w:val="19"/>
        </w:rPr>
        <w:t xml:space="preserve"> </w:t>
      </w:r>
      <w:r w:rsidR="00081946" w:rsidRPr="00FA12D1">
        <w:rPr>
          <w:color w:val="000000"/>
          <w:sz w:val="19"/>
          <w:szCs w:val="19"/>
        </w:rPr>
        <w:t>YVL</w:t>
      </w:r>
      <w:r w:rsidRPr="00FA12D1">
        <w:rPr>
          <w:color w:val="000000"/>
          <w:sz w:val="19"/>
          <w:szCs w:val="19"/>
        </w:rPr>
        <w:t xml:space="preserve"> B.6 и YVL</w:t>
      </w:r>
      <w:r w:rsidR="004D03F5">
        <w:rPr>
          <w:color w:val="000000"/>
          <w:sz w:val="19"/>
          <w:szCs w:val="19"/>
          <w:lang w:val="en-US"/>
        </w:rPr>
        <w:t> </w:t>
      </w:r>
      <w:r w:rsidRPr="00FA12D1">
        <w:rPr>
          <w:color w:val="000000"/>
          <w:sz w:val="19"/>
          <w:szCs w:val="19"/>
        </w:rPr>
        <w:t>E.6;</w:t>
      </w:r>
    </w:p>
    <w:p w:rsidR="003C000A" w:rsidRPr="00FA12D1" w:rsidRDefault="003C000A"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FA12D1">
        <w:rPr>
          <w:color w:val="000000"/>
          <w:sz w:val="19"/>
          <w:szCs w:val="19"/>
        </w:rPr>
        <w:t>последствия принципа ТПР для проектирования систем безопасности, Руководство YVL</w:t>
      </w:r>
      <w:r w:rsidR="004D03F5">
        <w:rPr>
          <w:color w:val="000000"/>
          <w:sz w:val="19"/>
          <w:szCs w:val="19"/>
          <w:lang w:val="en-US"/>
        </w:rPr>
        <w:t> </w:t>
      </w:r>
      <w:r w:rsidRPr="00FA12D1">
        <w:rPr>
          <w:color w:val="000000"/>
          <w:sz w:val="19"/>
          <w:szCs w:val="19"/>
        </w:rPr>
        <w:t>B.5;</w:t>
      </w:r>
    </w:p>
    <w:p w:rsidR="003C000A" w:rsidRPr="00FA12D1" w:rsidRDefault="003C000A"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FA12D1">
        <w:rPr>
          <w:color w:val="000000"/>
          <w:sz w:val="19"/>
          <w:szCs w:val="19"/>
        </w:rPr>
        <w:t>сейсмостойкое проектирование конструкций и</w:t>
      </w:r>
      <w:r w:rsidR="004D03F5">
        <w:rPr>
          <w:color w:val="000000"/>
          <w:sz w:val="19"/>
          <w:szCs w:val="19"/>
          <w:lang w:val="en-US"/>
        </w:rPr>
        <w:t> </w:t>
      </w:r>
      <w:r w:rsidR="00C95FB2">
        <w:rPr>
          <w:color w:val="000000"/>
          <w:sz w:val="19"/>
          <w:szCs w:val="19"/>
        </w:rPr>
        <w:t>компонентов</w:t>
      </w:r>
      <w:r w:rsidRPr="00FA12D1">
        <w:rPr>
          <w:color w:val="000000"/>
          <w:sz w:val="19"/>
          <w:szCs w:val="19"/>
        </w:rPr>
        <w:t>, а также защита от разрывов трубопроводов компоновочным решением, Руководство YVL B.7;</w:t>
      </w:r>
    </w:p>
    <w:p w:rsidR="003C000A" w:rsidRPr="00FA12D1" w:rsidRDefault="00C95FB2"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C95FB2">
        <w:rPr>
          <w:color w:val="000000"/>
          <w:sz w:val="19"/>
          <w:szCs w:val="19"/>
        </w:rPr>
        <w:t>квалификация неразрушающих методов эксплуатационного контроля и приемка выявленных индикаций дефектов путем аналитической оценки</w:t>
      </w:r>
      <w:r w:rsidR="003C000A" w:rsidRPr="00FA12D1">
        <w:rPr>
          <w:sz w:val="19"/>
          <w:szCs w:val="19"/>
        </w:rPr>
        <w:t>, Руководство YVL E.5;</w:t>
      </w:r>
    </w:p>
    <w:p w:rsidR="003C000A" w:rsidRPr="00FA12D1" w:rsidRDefault="003C000A"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FA12D1">
        <w:rPr>
          <w:color w:val="000000"/>
          <w:sz w:val="19"/>
          <w:szCs w:val="19"/>
        </w:rPr>
        <w:t xml:space="preserve">применение контроля нагрузок и свойств материалов в управлении </w:t>
      </w:r>
      <w:r w:rsidRPr="00FA12D1">
        <w:rPr>
          <w:sz w:val="19"/>
          <w:szCs w:val="19"/>
        </w:rPr>
        <w:t>процессом старения, Руководство A.8;</w:t>
      </w:r>
    </w:p>
    <w:p w:rsidR="003C000A" w:rsidRPr="00FA12D1" w:rsidRDefault="003C000A"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FA12D1">
        <w:rPr>
          <w:color w:val="000000"/>
          <w:sz w:val="19"/>
          <w:szCs w:val="19"/>
        </w:rPr>
        <w:t>проектирование и анализ безопасности АЭС, Руководства YVL</w:t>
      </w:r>
      <w:r w:rsidR="004D03F5">
        <w:rPr>
          <w:color w:val="000000"/>
          <w:sz w:val="19"/>
          <w:szCs w:val="19"/>
          <w:lang w:val="en-US"/>
        </w:rPr>
        <w:t> </w:t>
      </w:r>
      <w:r w:rsidRPr="00FA12D1">
        <w:rPr>
          <w:color w:val="000000"/>
          <w:sz w:val="19"/>
          <w:szCs w:val="19"/>
        </w:rPr>
        <w:t>B.1 и YVL</w:t>
      </w:r>
      <w:r w:rsidR="004D03F5">
        <w:rPr>
          <w:color w:val="000000"/>
          <w:sz w:val="19"/>
          <w:szCs w:val="19"/>
          <w:lang w:val="en-US"/>
        </w:rPr>
        <w:t> </w:t>
      </w:r>
      <w:r w:rsidRPr="00FA12D1">
        <w:rPr>
          <w:color w:val="000000"/>
          <w:sz w:val="19"/>
          <w:szCs w:val="19"/>
        </w:rPr>
        <w:t>B.3;</w:t>
      </w:r>
    </w:p>
    <w:p w:rsidR="003C000A" w:rsidRPr="00FA12D1" w:rsidRDefault="003C000A" w:rsidP="00B935EF">
      <w:pPr>
        <w:widowControl/>
        <w:numPr>
          <w:ilvl w:val="0"/>
          <w:numId w:val="14"/>
        </w:numPr>
        <w:shd w:val="clear" w:color="auto" w:fill="FFFFFF"/>
        <w:tabs>
          <w:tab w:val="left" w:pos="307"/>
        </w:tabs>
        <w:spacing w:after="120" w:line="264" w:lineRule="auto"/>
        <w:ind w:left="284" w:hanging="284"/>
        <w:jc w:val="both"/>
        <w:rPr>
          <w:rFonts w:eastAsia="Times New Roman"/>
          <w:color w:val="000000"/>
          <w:sz w:val="19"/>
          <w:szCs w:val="19"/>
        </w:rPr>
      </w:pPr>
      <w:r w:rsidRPr="00081946">
        <w:rPr>
          <w:color w:val="000000"/>
          <w:spacing w:val="-4"/>
          <w:sz w:val="19"/>
          <w:szCs w:val="19"/>
        </w:rPr>
        <w:t>общие требования к системам управления и</w:t>
      </w:r>
      <w:r w:rsidR="004D03F5" w:rsidRPr="00081946">
        <w:rPr>
          <w:color w:val="000000"/>
          <w:spacing w:val="-4"/>
          <w:sz w:val="19"/>
          <w:szCs w:val="19"/>
          <w:lang w:val="en-US"/>
        </w:rPr>
        <w:t> </w:t>
      </w:r>
      <w:r w:rsidRPr="00081946">
        <w:rPr>
          <w:color w:val="000000"/>
          <w:spacing w:val="-4"/>
          <w:sz w:val="19"/>
          <w:szCs w:val="19"/>
        </w:rPr>
        <w:t>планам</w:t>
      </w:r>
      <w:r w:rsidRPr="00FA12D1">
        <w:rPr>
          <w:color w:val="000000"/>
          <w:sz w:val="19"/>
          <w:szCs w:val="19"/>
        </w:rPr>
        <w:t xml:space="preserve"> по обеспечению качества, Руководство YVL</w:t>
      </w:r>
      <w:r w:rsidR="004D03F5">
        <w:rPr>
          <w:color w:val="000000"/>
          <w:sz w:val="19"/>
          <w:szCs w:val="19"/>
          <w:lang w:val="en-US"/>
        </w:rPr>
        <w:t> </w:t>
      </w:r>
      <w:r w:rsidRPr="00FA12D1">
        <w:rPr>
          <w:color w:val="000000"/>
          <w:sz w:val="19"/>
          <w:szCs w:val="19"/>
        </w:rPr>
        <w:t>A.3.</w:t>
      </w:r>
    </w:p>
    <w:p w:rsidR="003C000A" w:rsidRPr="00FA12D1" w:rsidRDefault="003C000A" w:rsidP="00B935EF">
      <w:pPr>
        <w:widowControl/>
        <w:shd w:val="clear" w:color="auto" w:fill="FFFFFF"/>
        <w:tabs>
          <w:tab w:val="left" w:pos="384"/>
        </w:tabs>
        <w:spacing w:after="120" w:line="264" w:lineRule="auto"/>
        <w:jc w:val="both"/>
        <w:rPr>
          <w:sz w:val="19"/>
          <w:szCs w:val="19"/>
        </w:rPr>
      </w:pPr>
      <w:r w:rsidRPr="00B935EF">
        <w:rPr>
          <w:rFonts w:ascii="Arial" w:hAnsi="Arial" w:cs="Arial"/>
          <w:b/>
          <w:color w:val="000000"/>
          <w:spacing w:val="-3"/>
          <w:sz w:val="19"/>
          <w:szCs w:val="19"/>
        </w:rPr>
        <w:t>206.</w:t>
      </w:r>
      <w:r w:rsidR="00B935EF">
        <w:rPr>
          <w:sz w:val="19"/>
          <w:szCs w:val="19"/>
        </w:rPr>
        <w:t> </w:t>
      </w:r>
      <w:r w:rsidR="00C95FB2" w:rsidRPr="00C95FB2">
        <w:rPr>
          <w:color w:val="000000"/>
          <w:sz w:val="19"/>
          <w:szCs w:val="19"/>
        </w:rPr>
        <w:t>Уровень безопасности должен быть обеспечен в соответствии с настоящим руководством там, где это необходимо, а также на прочих ядерных установках с</w:t>
      </w:r>
      <w:r w:rsidR="00C95FB2">
        <w:rPr>
          <w:color w:val="000000"/>
          <w:sz w:val="19"/>
          <w:szCs w:val="19"/>
        </w:rPr>
        <w:t> </w:t>
      </w:r>
      <w:r w:rsidR="00C95FB2" w:rsidRPr="00C95FB2">
        <w:rPr>
          <w:color w:val="000000"/>
          <w:sz w:val="19"/>
          <w:szCs w:val="19"/>
        </w:rPr>
        <w:t>ядерным реактором и других ядерных установках в</w:t>
      </w:r>
      <w:r w:rsidR="00C95FB2">
        <w:rPr>
          <w:color w:val="000000"/>
          <w:sz w:val="19"/>
          <w:szCs w:val="19"/>
        </w:rPr>
        <w:t> </w:t>
      </w:r>
      <w:r w:rsidR="00C95FB2" w:rsidRPr="00C95FB2">
        <w:rPr>
          <w:color w:val="000000"/>
          <w:sz w:val="19"/>
          <w:szCs w:val="19"/>
        </w:rPr>
        <w:t>объеме, соответствующем рассчитанной вероятности авар</w:t>
      </w:r>
      <w:proofErr w:type="gramStart"/>
      <w:r w:rsidR="00C95FB2" w:rsidRPr="00C95FB2">
        <w:rPr>
          <w:color w:val="000000"/>
          <w:sz w:val="19"/>
          <w:szCs w:val="19"/>
        </w:rPr>
        <w:t>ии и ее</w:t>
      </w:r>
      <w:proofErr w:type="gramEnd"/>
      <w:r w:rsidR="00C95FB2" w:rsidRPr="00C95FB2">
        <w:rPr>
          <w:color w:val="000000"/>
          <w:sz w:val="19"/>
          <w:szCs w:val="19"/>
        </w:rPr>
        <w:t xml:space="preserve"> последствиям</w:t>
      </w:r>
      <w:r w:rsidRPr="00FA12D1">
        <w:rPr>
          <w:sz w:val="19"/>
          <w:szCs w:val="19"/>
        </w:rPr>
        <w:t xml:space="preserve">. Прочие ядерные </w:t>
      </w:r>
      <w:r w:rsidR="0061482D">
        <w:rPr>
          <w:sz w:val="19"/>
          <w:szCs w:val="19"/>
        </w:rPr>
        <w:t>установки</w:t>
      </w:r>
      <w:r w:rsidRPr="00FA12D1">
        <w:rPr>
          <w:sz w:val="19"/>
          <w:szCs w:val="19"/>
        </w:rPr>
        <w:t xml:space="preserve"> рассмотрены в Руководствах YVL D.3 и YVL D.5.</w:t>
      </w:r>
    </w:p>
    <w:p w:rsidR="003C000A" w:rsidRPr="00B935EF" w:rsidRDefault="00882024" w:rsidP="00B935EF">
      <w:pPr>
        <w:widowControl/>
        <w:shd w:val="clear" w:color="auto" w:fill="FFFFFF"/>
        <w:tabs>
          <w:tab w:val="left" w:pos="427"/>
        </w:tabs>
        <w:spacing w:before="240" w:after="120" w:line="247" w:lineRule="auto"/>
        <w:rPr>
          <w:rFonts w:ascii="Arial" w:hAnsi="Arial"/>
          <w:b/>
          <w:sz w:val="32"/>
          <w:szCs w:val="32"/>
        </w:rPr>
      </w:pPr>
      <w:r w:rsidRPr="00A90B8C">
        <w:rPr>
          <w:rFonts w:ascii="Arial" w:hAnsi="Arial"/>
          <w:b/>
          <w:color w:val="A6A6A6" w:themeColor="background1" w:themeShade="A6"/>
          <w:sz w:val="32"/>
          <w:szCs w:val="32"/>
        </w:rPr>
        <w:t>3</w:t>
      </w:r>
      <w:r w:rsidRPr="00A90B8C">
        <w:rPr>
          <w:rFonts w:ascii="Arial" w:hAnsi="Arial"/>
          <w:b/>
          <w:color w:val="A6A6A6" w:themeColor="background1" w:themeShade="A6"/>
          <w:sz w:val="32"/>
          <w:szCs w:val="32"/>
        </w:rPr>
        <w:tab/>
      </w:r>
      <w:r w:rsidRPr="00B935EF">
        <w:rPr>
          <w:rFonts w:ascii="Arial" w:hAnsi="Arial"/>
          <w:b/>
          <w:sz w:val="32"/>
          <w:szCs w:val="32"/>
        </w:rPr>
        <w:t>Отчет о результатах анализа прочности</w:t>
      </w:r>
    </w:p>
    <w:p w:rsidR="003C000A" w:rsidRPr="00B935EF"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3.1</w:t>
      </w:r>
      <w:r w:rsidRPr="00A90B8C">
        <w:rPr>
          <w:rFonts w:ascii="Arial" w:hAnsi="Arial"/>
          <w:b/>
          <w:color w:val="A6A6A6" w:themeColor="background1" w:themeShade="A6"/>
        </w:rPr>
        <w:tab/>
      </w:r>
      <w:r w:rsidRPr="00B935EF">
        <w:rPr>
          <w:rFonts w:ascii="Arial" w:hAnsi="Arial"/>
          <w:b/>
        </w:rPr>
        <w:t xml:space="preserve">Содержание и </w:t>
      </w:r>
      <w:r w:rsidR="0061482D">
        <w:rPr>
          <w:rFonts w:ascii="Arial" w:hAnsi="Arial"/>
          <w:b/>
        </w:rPr>
        <w:t>цель</w:t>
      </w:r>
    </w:p>
    <w:p w:rsidR="003C000A" w:rsidRPr="00FA12D1" w:rsidRDefault="003C000A" w:rsidP="00B935EF">
      <w:pPr>
        <w:widowControl/>
        <w:shd w:val="clear" w:color="auto" w:fill="FFFFFF"/>
        <w:spacing w:after="120" w:line="264" w:lineRule="auto"/>
        <w:jc w:val="both"/>
        <w:rPr>
          <w:sz w:val="19"/>
          <w:szCs w:val="19"/>
        </w:rPr>
      </w:pPr>
      <w:r w:rsidRPr="00B935EF">
        <w:rPr>
          <w:rFonts w:ascii="Arial" w:hAnsi="Arial" w:cs="Arial"/>
          <w:b/>
          <w:color w:val="000000"/>
          <w:sz w:val="19"/>
          <w:szCs w:val="19"/>
        </w:rPr>
        <w:t>301.</w:t>
      </w:r>
      <w:r w:rsidR="00B935EF">
        <w:rPr>
          <w:b/>
          <w:color w:val="000000"/>
          <w:sz w:val="19"/>
          <w:szCs w:val="19"/>
        </w:rPr>
        <w:t> </w:t>
      </w:r>
      <w:r w:rsidRPr="00FA12D1">
        <w:rPr>
          <w:color w:val="000000"/>
          <w:sz w:val="19"/>
          <w:szCs w:val="19"/>
        </w:rPr>
        <w:t>Отчет о результатах анализа прочности или равноценный документ,</w:t>
      </w:r>
      <w:r w:rsidR="004D03F5" w:rsidRPr="004D03F5">
        <w:rPr>
          <w:color w:val="000000"/>
          <w:sz w:val="19"/>
          <w:szCs w:val="19"/>
        </w:rPr>
        <w:t xml:space="preserve"> </w:t>
      </w:r>
      <w:r w:rsidRPr="00FA12D1">
        <w:rPr>
          <w:color w:val="000000"/>
          <w:sz w:val="19"/>
          <w:szCs w:val="19"/>
        </w:rPr>
        <w:t xml:space="preserve">составленный из нескольких </w:t>
      </w:r>
      <w:r w:rsidR="0061482D">
        <w:rPr>
          <w:color w:val="000000"/>
          <w:sz w:val="19"/>
          <w:szCs w:val="19"/>
        </w:rPr>
        <w:t xml:space="preserve">отдельных </w:t>
      </w:r>
      <w:r w:rsidRPr="00FA12D1">
        <w:rPr>
          <w:color w:val="000000"/>
          <w:sz w:val="19"/>
          <w:szCs w:val="19"/>
        </w:rPr>
        <w:t xml:space="preserve">отчетов, </w:t>
      </w:r>
      <w:r w:rsidR="0061482D">
        <w:rPr>
          <w:color w:val="000000"/>
          <w:sz w:val="19"/>
          <w:szCs w:val="19"/>
        </w:rPr>
        <w:t>должен быть</w:t>
      </w:r>
      <w:r w:rsidRPr="00FA12D1">
        <w:rPr>
          <w:color w:val="000000"/>
          <w:sz w:val="19"/>
          <w:szCs w:val="19"/>
        </w:rPr>
        <w:t xml:space="preserve"> пред</w:t>
      </w:r>
      <w:r w:rsidRPr="00FA12D1">
        <w:rPr>
          <w:sz w:val="19"/>
          <w:szCs w:val="19"/>
        </w:rPr>
        <w:t>став</w:t>
      </w:r>
      <w:r w:rsidR="0061482D">
        <w:rPr>
          <w:sz w:val="19"/>
          <w:szCs w:val="19"/>
        </w:rPr>
        <w:t>лен</w:t>
      </w:r>
      <w:r w:rsidRPr="00FA12D1">
        <w:rPr>
          <w:sz w:val="19"/>
          <w:szCs w:val="19"/>
        </w:rPr>
        <w:t xml:space="preserve"> в</w:t>
      </w:r>
      <w:r w:rsidR="0061482D">
        <w:rPr>
          <w:sz w:val="19"/>
          <w:szCs w:val="19"/>
        </w:rPr>
        <w:t> </w:t>
      </w:r>
      <w:r w:rsidRPr="00FA12D1">
        <w:rPr>
          <w:sz w:val="19"/>
          <w:szCs w:val="19"/>
        </w:rPr>
        <w:t xml:space="preserve">STUK на утверждение в части, касающейся корпусного оборудования и его </w:t>
      </w:r>
      <w:r w:rsidR="00E74531">
        <w:rPr>
          <w:sz w:val="19"/>
          <w:szCs w:val="19"/>
        </w:rPr>
        <w:t>компонентов</w:t>
      </w:r>
      <w:r w:rsidRPr="00FA12D1">
        <w:rPr>
          <w:sz w:val="19"/>
          <w:szCs w:val="19"/>
        </w:rPr>
        <w:t>, указанных в п.</w:t>
      </w:r>
      <w:r w:rsidR="004D03F5">
        <w:rPr>
          <w:sz w:val="19"/>
          <w:szCs w:val="19"/>
          <w:lang w:val="en-US"/>
        </w:rPr>
        <w:t> </w:t>
      </w:r>
      <w:r w:rsidRPr="00FA12D1">
        <w:rPr>
          <w:sz w:val="19"/>
          <w:szCs w:val="19"/>
        </w:rPr>
        <w:t>501. В</w:t>
      </w:r>
      <w:r w:rsidR="004D03F5">
        <w:rPr>
          <w:sz w:val="19"/>
          <w:szCs w:val="19"/>
          <w:lang w:val="en-US"/>
        </w:rPr>
        <w:t> </w:t>
      </w:r>
      <w:r w:rsidRPr="00FA12D1">
        <w:rPr>
          <w:sz w:val="19"/>
          <w:szCs w:val="19"/>
        </w:rPr>
        <w:t>отчете о результатах анализа прочности должен быть представлен анализ напряжений с</w:t>
      </w:r>
      <w:r w:rsidR="004D03F5">
        <w:rPr>
          <w:sz w:val="19"/>
          <w:szCs w:val="19"/>
          <w:lang w:val="en-US"/>
        </w:rPr>
        <w:t> </w:t>
      </w:r>
      <w:r w:rsidRPr="00FA12D1">
        <w:rPr>
          <w:sz w:val="19"/>
          <w:szCs w:val="19"/>
        </w:rPr>
        <w:t>сопутствующими анализами усталостных характеристик и аварийных условий, а также анализ хрупкого разрушения в случаях, перечисленных главе</w:t>
      </w:r>
      <w:r w:rsidR="004D03F5">
        <w:rPr>
          <w:sz w:val="19"/>
          <w:szCs w:val="19"/>
          <w:lang w:val="en-US"/>
        </w:rPr>
        <w:t> </w:t>
      </w:r>
      <w:r w:rsidRPr="00FA12D1">
        <w:rPr>
          <w:sz w:val="19"/>
          <w:szCs w:val="19"/>
        </w:rPr>
        <w:t>6.1.</w:t>
      </w:r>
    </w:p>
    <w:p w:rsidR="003C000A" w:rsidRPr="00FA12D1" w:rsidRDefault="003C000A" w:rsidP="00B935EF">
      <w:pPr>
        <w:widowControl/>
        <w:shd w:val="clear" w:color="auto" w:fill="FFFFFF"/>
        <w:tabs>
          <w:tab w:val="left" w:pos="398"/>
        </w:tabs>
        <w:spacing w:after="120" w:line="264" w:lineRule="auto"/>
        <w:jc w:val="both"/>
        <w:rPr>
          <w:sz w:val="19"/>
          <w:szCs w:val="19"/>
        </w:rPr>
      </w:pPr>
      <w:r w:rsidRPr="00B935EF">
        <w:rPr>
          <w:rFonts w:ascii="Arial" w:hAnsi="Arial" w:cs="Arial"/>
          <w:b/>
          <w:color w:val="000000"/>
          <w:spacing w:val="-1"/>
          <w:sz w:val="19"/>
          <w:szCs w:val="19"/>
        </w:rPr>
        <w:t>302.</w:t>
      </w:r>
      <w:r w:rsidR="00B935EF">
        <w:rPr>
          <w:sz w:val="19"/>
          <w:szCs w:val="19"/>
        </w:rPr>
        <w:t> </w:t>
      </w:r>
      <w:r w:rsidRPr="00FA12D1">
        <w:rPr>
          <w:color w:val="000000"/>
          <w:sz w:val="19"/>
          <w:szCs w:val="19"/>
        </w:rPr>
        <w:t>В соответствии с п.</w:t>
      </w:r>
      <w:r w:rsidR="004D03F5">
        <w:rPr>
          <w:color w:val="000000"/>
          <w:sz w:val="19"/>
          <w:szCs w:val="19"/>
          <w:lang w:val="en-US"/>
        </w:rPr>
        <w:t> </w:t>
      </w:r>
      <w:r w:rsidRPr="00FA12D1">
        <w:rPr>
          <w:color w:val="000000"/>
          <w:sz w:val="19"/>
          <w:szCs w:val="19"/>
        </w:rPr>
        <w:t xml:space="preserve">703, </w:t>
      </w:r>
      <w:r w:rsidRPr="00FA12D1">
        <w:rPr>
          <w:sz w:val="19"/>
          <w:szCs w:val="19"/>
        </w:rPr>
        <w:t>глава</w:t>
      </w:r>
      <w:r w:rsidR="004D03F5">
        <w:rPr>
          <w:sz w:val="19"/>
          <w:szCs w:val="19"/>
          <w:lang w:val="en-US"/>
        </w:rPr>
        <w:t> </w:t>
      </w:r>
      <w:r w:rsidRPr="00FA12D1">
        <w:rPr>
          <w:sz w:val="19"/>
          <w:szCs w:val="19"/>
        </w:rPr>
        <w:t>7.2, отчет о</w:t>
      </w:r>
      <w:r w:rsidR="004D03F5">
        <w:rPr>
          <w:sz w:val="19"/>
          <w:szCs w:val="19"/>
          <w:lang w:val="en-US"/>
        </w:rPr>
        <w:t> </w:t>
      </w:r>
      <w:r w:rsidRPr="00FA12D1">
        <w:rPr>
          <w:sz w:val="19"/>
          <w:szCs w:val="19"/>
        </w:rPr>
        <w:t>результатах анализа прочности также должен содержать анализ ТПР для трубопроводов, на которых должен/может быть наглядно показан принцип ТПР.</w:t>
      </w:r>
    </w:p>
    <w:p w:rsidR="003C000A" w:rsidRPr="00FA12D1" w:rsidRDefault="003C000A" w:rsidP="00B935EF">
      <w:pPr>
        <w:widowControl/>
        <w:shd w:val="clear" w:color="auto" w:fill="FFFFFF"/>
        <w:tabs>
          <w:tab w:val="left" w:pos="346"/>
        </w:tabs>
        <w:spacing w:after="120" w:line="264" w:lineRule="auto"/>
        <w:jc w:val="both"/>
        <w:rPr>
          <w:sz w:val="19"/>
          <w:szCs w:val="19"/>
        </w:rPr>
      </w:pPr>
      <w:r w:rsidRPr="00B935EF">
        <w:rPr>
          <w:rFonts w:ascii="Arial" w:hAnsi="Arial" w:cs="Arial"/>
          <w:b/>
          <w:color w:val="000000"/>
          <w:spacing w:val="-2"/>
          <w:sz w:val="19"/>
          <w:szCs w:val="19"/>
        </w:rPr>
        <w:t>303</w:t>
      </w:r>
      <w:r w:rsidRPr="00FA12D1">
        <w:rPr>
          <w:b/>
          <w:color w:val="000000"/>
          <w:spacing w:val="-2"/>
          <w:sz w:val="19"/>
          <w:szCs w:val="19"/>
        </w:rPr>
        <w:t>.</w:t>
      </w:r>
      <w:r w:rsidR="00B935EF">
        <w:rPr>
          <w:sz w:val="19"/>
          <w:szCs w:val="19"/>
        </w:rPr>
        <w:t> </w:t>
      </w:r>
      <w:r w:rsidRPr="00FA12D1">
        <w:rPr>
          <w:color w:val="000000"/>
          <w:sz w:val="19"/>
          <w:szCs w:val="19"/>
        </w:rPr>
        <w:t xml:space="preserve">Цель отчета об анализе прочности заключается в наглядном подтверждении того, что деталь корпусного оборудования в условиях проектных нагрузок отвечает применимым требованиям стандарта анализа прочности, а также прочим возможным требованиям </w:t>
      </w:r>
      <w:r w:rsidRPr="00FA12D1">
        <w:rPr>
          <w:sz w:val="19"/>
          <w:szCs w:val="19"/>
        </w:rPr>
        <w:t>к расчету прочности.</w:t>
      </w:r>
    </w:p>
    <w:p w:rsidR="003C000A" w:rsidRPr="00B935EF"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3.2</w:t>
      </w:r>
      <w:r w:rsidRPr="00A90B8C">
        <w:rPr>
          <w:rFonts w:ascii="Arial" w:hAnsi="Arial"/>
          <w:b/>
          <w:color w:val="A6A6A6" w:themeColor="background1" w:themeShade="A6"/>
        </w:rPr>
        <w:tab/>
      </w:r>
      <w:r w:rsidRPr="00B935EF">
        <w:rPr>
          <w:rFonts w:ascii="Arial" w:hAnsi="Arial"/>
          <w:b/>
        </w:rPr>
        <w:t>Сроки подачи документов</w:t>
      </w:r>
    </w:p>
    <w:p w:rsidR="003C000A" w:rsidRPr="00FA12D1" w:rsidRDefault="00B935EF" w:rsidP="00B935EF">
      <w:pPr>
        <w:widowControl/>
        <w:numPr>
          <w:ilvl w:val="0"/>
          <w:numId w:val="15"/>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r w:rsidR="0061482D" w:rsidRPr="0061482D">
        <w:rPr>
          <w:color w:val="000000"/>
          <w:sz w:val="19"/>
          <w:szCs w:val="19"/>
        </w:rPr>
        <w:t>Отчет о результатах анализа прочности должен быть представлен в STUK в составе плана производства на позицию корпусного оборудования</w:t>
      </w:r>
      <w:r w:rsidR="003C000A" w:rsidRPr="00FA12D1">
        <w:rPr>
          <w:sz w:val="19"/>
          <w:szCs w:val="19"/>
        </w:rPr>
        <w:t xml:space="preserve">. В отдельных случаях, при наличии </w:t>
      </w:r>
      <w:r w:rsidR="0061482D">
        <w:rPr>
          <w:sz w:val="19"/>
          <w:szCs w:val="19"/>
        </w:rPr>
        <w:t>обоснованных</w:t>
      </w:r>
      <w:r w:rsidR="003C000A" w:rsidRPr="00FA12D1">
        <w:rPr>
          <w:sz w:val="19"/>
          <w:szCs w:val="19"/>
        </w:rPr>
        <w:t xml:space="preserve"> причин, STUK может разрешить задержать представление отчета о результатах анализа прочности или сопутствующего документа.</w:t>
      </w:r>
    </w:p>
    <w:p w:rsidR="003C000A" w:rsidRPr="00306D4C" w:rsidRDefault="00B935EF" w:rsidP="00B935EF">
      <w:pPr>
        <w:widowControl/>
        <w:numPr>
          <w:ilvl w:val="0"/>
          <w:numId w:val="15"/>
        </w:numPr>
        <w:shd w:val="clear" w:color="auto" w:fill="FFFFFF"/>
        <w:tabs>
          <w:tab w:val="left" w:pos="346"/>
        </w:tabs>
        <w:spacing w:after="120" w:line="264" w:lineRule="auto"/>
        <w:jc w:val="both"/>
        <w:rPr>
          <w:b/>
          <w:bCs/>
          <w:color w:val="000000"/>
          <w:spacing w:val="-4"/>
          <w:sz w:val="19"/>
          <w:szCs w:val="19"/>
        </w:rPr>
      </w:pPr>
      <w:r w:rsidRPr="00306D4C">
        <w:rPr>
          <w:color w:val="000000"/>
          <w:spacing w:val="-4"/>
          <w:sz w:val="19"/>
          <w:szCs w:val="19"/>
        </w:rPr>
        <w:t> </w:t>
      </w:r>
      <w:r w:rsidR="0061482D" w:rsidRPr="00306D4C">
        <w:rPr>
          <w:color w:val="000000"/>
          <w:spacing w:val="-4"/>
          <w:sz w:val="19"/>
          <w:szCs w:val="19"/>
        </w:rPr>
        <w:t>План производства на модификации корпусного оборудования должен содержать анализы прочности, проверенные надлежащим образом, в случае изменения расчетного давления, температуры, конфигурации, толщины стенок, характеристик материалов, эксплуатации, опор или при иных факторов, относящихся к позиции корпусного оборудования, что может негативно сказаться на достижении необходимых коэффициентов безопасности</w:t>
      </w:r>
      <w:r w:rsidR="003C000A" w:rsidRPr="00306D4C">
        <w:rPr>
          <w:spacing w:val="-4"/>
          <w:sz w:val="19"/>
          <w:szCs w:val="19"/>
        </w:rPr>
        <w:t>.</w:t>
      </w:r>
    </w:p>
    <w:p w:rsidR="003C000A" w:rsidRPr="00306D4C" w:rsidRDefault="00B935EF" w:rsidP="00B935EF">
      <w:pPr>
        <w:widowControl/>
        <w:numPr>
          <w:ilvl w:val="0"/>
          <w:numId w:val="15"/>
        </w:numPr>
        <w:shd w:val="clear" w:color="auto" w:fill="FFFFFF"/>
        <w:tabs>
          <w:tab w:val="left" w:pos="346"/>
        </w:tabs>
        <w:spacing w:after="120" w:line="264" w:lineRule="auto"/>
        <w:jc w:val="both"/>
        <w:rPr>
          <w:b/>
          <w:bCs/>
          <w:color w:val="000000"/>
          <w:spacing w:val="-2"/>
          <w:sz w:val="19"/>
          <w:szCs w:val="19"/>
        </w:rPr>
      </w:pPr>
      <w:r w:rsidRPr="00306D4C">
        <w:rPr>
          <w:color w:val="000000"/>
          <w:spacing w:val="-2"/>
          <w:sz w:val="19"/>
          <w:szCs w:val="19"/>
        </w:rPr>
        <w:t> </w:t>
      </w:r>
      <w:r w:rsidR="0061482D" w:rsidRPr="00306D4C">
        <w:rPr>
          <w:color w:val="000000"/>
          <w:spacing w:val="-2"/>
          <w:sz w:val="19"/>
          <w:szCs w:val="19"/>
        </w:rPr>
        <w:t>Если при изготовлении или модификации позиции корпусного оборудования, либо при последующих пуско-наладочных работах будет выявлено отклонение от исходных данных анализа прочности, на основании которых был утвержден рассматриваемый план производства на изготовление или для измененной продукции, в</w:t>
      </w:r>
      <w:r w:rsidR="0061482D" w:rsidRPr="00306D4C">
        <w:rPr>
          <w:color w:val="000000"/>
          <w:spacing w:val="-2"/>
          <w:sz w:val="19"/>
          <w:szCs w:val="19"/>
          <w:lang w:val="en-US"/>
        </w:rPr>
        <w:t> </w:t>
      </w:r>
      <w:r w:rsidR="0061482D" w:rsidRPr="00306D4C">
        <w:rPr>
          <w:color w:val="000000"/>
          <w:spacing w:val="-2"/>
          <w:sz w:val="19"/>
          <w:szCs w:val="19"/>
        </w:rPr>
        <w:t>STUK должны быть представлены надлежащим образом выверенные расчеты</w:t>
      </w:r>
      <w:r w:rsidR="003C000A" w:rsidRPr="00306D4C">
        <w:rPr>
          <w:spacing w:val="-2"/>
          <w:sz w:val="19"/>
          <w:szCs w:val="19"/>
        </w:rPr>
        <w:t>.</w:t>
      </w:r>
    </w:p>
    <w:p w:rsidR="003C000A" w:rsidRPr="004C02CC" w:rsidRDefault="00B935EF" w:rsidP="00B935EF">
      <w:pPr>
        <w:widowControl/>
        <w:numPr>
          <w:ilvl w:val="0"/>
          <w:numId w:val="15"/>
        </w:numPr>
        <w:shd w:val="clear" w:color="auto" w:fill="FFFFFF"/>
        <w:tabs>
          <w:tab w:val="left" w:pos="346"/>
        </w:tabs>
        <w:spacing w:after="120" w:line="264" w:lineRule="auto"/>
        <w:jc w:val="both"/>
        <w:rPr>
          <w:b/>
          <w:bCs/>
          <w:color w:val="000000"/>
          <w:spacing w:val="6"/>
          <w:sz w:val="19"/>
          <w:szCs w:val="19"/>
        </w:rPr>
      </w:pPr>
      <w:r w:rsidRPr="004C02CC">
        <w:rPr>
          <w:color w:val="000000"/>
          <w:spacing w:val="6"/>
          <w:sz w:val="19"/>
          <w:szCs w:val="19"/>
        </w:rPr>
        <w:t> </w:t>
      </w:r>
      <w:r w:rsidR="003C000A" w:rsidRPr="004C02CC">
        <w:rPr>
          <w:color w:val="000000"/>
          <w:spacing w:val="6"/>
          <w:sz w:val="19"/>
          <w:szCs w:val="19"/>
        </w:rPr>
        <w:t>Анализ</w:t>
      </w:r>
      <w:r w:rsidR="003C000A" w:rsidRPr="004C02CC">
        <w:rPr>
          <w:spacing w:val="6"/>
          <w:sz w:val="19"/>
          <w:szCs w:val="19"/>
        </w:rPr>
        <w:t>ы прочности должны пересматриваться в</w:t>
      </w:r>
      <w:r w:rsidR="00306D4C">
        <w:rPr>
          <w:spacing w:val="6"/>
          <w:sz w:val="19"/>
          <w:szCs w:val="19"/>
        </w:rPr>
        <w:t xml:space="preserve"> </w:t>
      </w:r>
      <w:r w:rsidR="003C000A" w:rsidRPr="004C02CC">
        <w:rPr>
          <w:spacing w:val="6"/>
          <w:sz w:val="19"/>
          <w:szCs w:val="19"/>
        </w:rPr>
        <w:t>течение срока службы, если в</w:t>
      </w:r>
      <w:r w:rsidR="00306D4C">
        <w:rPr>
          <w:spacing w:val="6"/>
          <w:sz w:val="19"/>
          <w:szCs w:val="19"/>
        </w:rPr>
        <w:t> </w:t>
      </w:r>
      <w:r w:rsidR="003C000A" w:rsidRPr="004C02CC">
        <w:rPr>
          <w:spacing w:val="6"/>
          <w:sz w:val="19"/>
          <w:szCs w:val="19"/>
        </w:rPr>
        <w:t>работе деталей корпусного оборудования замечено повышение нагрузки, утончение стенок</w:t>
      </w:r>
      <w:bookmarkStart w:id="2" w:name="bookmark3"/>
      <w:r w:rsidR="003C000A" w:rsidRPr="004C02CC">
        <w:rPr>
          <w:spacing w:val="6"/>
          <w:sz w:val="19"/>
          <w:szCs w:val="19"/>
        </w:rPr>
        <w:t xml:space="preserve"> ил</w:t>
      </w:r>
      <w:bookmarkEnd w:id="2"/>
      <w:r w:rsidR="003C000A" w:rsidRPr="004C02CC">
        <w:rPr>
          <w:spacing w:val="6"/>
          <w:sz w:val="19"/>
          <w:szCs w:val="19"/>
        </w:rPr>
        <w:t>и снижение параметров ударной вязкости, что является отклонением от основ проектирования. Необходимость пересмотра также может возникнуть из-за увеличения срока службы, периодической оценки безопасности или события, влияющего на</w:t>
      </w:r>
      <w:r w:rsidR="004C02CC" w:rsidRPr="004C02CC">
        <w:rPr>
          <w:spacing w:val="6"/>
          <w:sz w:val="19"/>
          <w:szCs w:val="19"/>
        </w:rPr>
        <w:t> </w:t>
      </w:r>
      <w:r w:rsidR="003C000A" w:rsidRPr="004C02CC">
        <w:rPr>
          <w:spacing w:val="6"/>
          <w:sz w:val="19"/>
          <w:szCs w:val="19"/>
        </w:rPr>
        <w:t>безопасность, чего нельзя было точно предусмотреть при проектировании.</w:t>
      </w:r>
    </w:p>
    <w:p w:rsidR="003C000A" w:rsidRPr="00FA12D1" w:rsidRDefault="003C000A" w:rsidP="00B935EF">
      <w:pPr>
        <w:widowControl/>
        <w:numPr>
          <w:ilvl w:val="0"/>
          <w:numId w:val="15"/>
        </w:numPr>
        <w:shd w:val="clear" w:color="auto" w:fill="FFFFFF"/>
        <w:tabs>
          <w:tab w:val="left" w:pos="346"/>
        </w:tabs>
        <w:spacing w:after="120" w:line="264" w:lineRule="auto"/>
        <w:jc w:val="both"/>
        <w:rPr>
          <w:b/>
          <w:bCs/>
          <w:color w:val="000000"/>
          <w:spacing w:val="-7"/>
          <w:sz w:val="19"/>
          <w:szCs w:val="19"/>
        </w:rPr>
        <w:sectPr w:rsidR="003C000A" w:rsidRPr="00FA12D1" w:rsidSect="00FA12D1">
          <w:pgSz w:w="11909" w:h="16834" w:code="9"/>
          <w:pgMar w:top="1134" w:right="1134" w:bottom="1134" w:left="1418" w:header="720" w:footer="720" w:gutter="0"/>
          <w:cols w:num="2" w:space="720"/>
          <w:noEndnote/>
        </w:sectPr>
      </w:pPr>
    </w:p>
    <w:p w:rsidR="003C000A" w:rsidRPr="006E7B77" w:rsidRDefault="003C000A" w:rsidP="006E7B77">
      <w:pPr>
        <w:shd w:val="clear" w:color="auto" w:fill="FFFFFF"/>
        <w:jc w:val="both"/>
        <w:rPr>
          <w:sz w:val="2"/>
          <w:szCs w:val="19"/>
        </w:rPr>
      </w:pPr>
    </w:p>
    <w:p w:rsidR="003C000A" w:rsidRPr="00FA12D1" w:rsidRDefault="003C000A" w:rsidP="00B935EF">
      <w:pPr>
        <w:widowControl/>
        <w:shd w:val="clear" w:color="auto" w:fill="FFFFFF"/>
        <w:tabs>
          <w:tab w:val="left" w:pos="408"/>
        </w:tabs>
        <w:spacing w:after="120" w:line="264" w:lineRule="auto"/>
        <w:jc w:val="both"/>
        <w:rPr>
          <w:sz w:val="19"/>
          <w:szCs w:val="19"/>
        </w:rPr>
      </w:pPr>
      <w:r w:rsidRPr="006E7B77">
        <w:rPr>
          <w:rFonts w:ascii="Arial" w:hAnsi="Arial" w:cs="Arial"/>
          <w:b/>
          <w:color w:val="000000"/>
          <w:spacing w:val="-1"/>
          <w:sz w:val="19"/>
          <w:szCs w:val="19"/>
        </w:rPr>
        <w:t>308.</w:t>
      </w:r>
      <w:r w:rsidR="007D4BB0">
        <w:rPr>
          <w:rFonts w:ascii="Arial" w:hAnsi="Arial" w:cs="Arial"/>
          <w:sz w:val="19"/>
          <w:szCs w:val="19"/>
          <w:lang w:val="en-US"/>
        </w:rPr>
        <w:t> </w:t>
      </w:r>
      <w:r w:rsidR="004C02CC" w:rsidRPr="004C02CC">
        <w:rPr>
          <w:color w:val="000000"/>
          <w:sz w:val="19"/>
          <w:szCs w:val="19"/>
        </w:rPr>
        <w:t>Анализ прочности компонентов первого контура должен начинаться заблаговременно, чтобы уже на этапе согласования строительных материалов иметь предварительные данные по его результатам</w:t>
      </w:r>
      <w:r w:rsidRPr="00FA12D1">
        <w:rPr>
          <w:color w:val="000000"/>
          <w:sz w:val="19"/>
          <w:szCs w:val="19"/>
        </w:rPr>
        <w:t xml:space="preserve">. При подаче </w:t>
      </w:r>
      <w:r w:rsidRPr="00FA12D1">
        <w:rPr>
          <w:sz w:val="19"/>
          <w:szCs w:val="19"/>
        </w:rPr>
        <w:t>за</w:t>
      </w:r>
      <w:r w:rsidR="00F8338D">
        <w:rPr>
          <w:sz w:val="19"/>
          <w:szCs w:val="19"/>
        </w:rPr>
        <w:t>явки на</w:t>
      </w:r>
      <w:r w:rsidRPr="00FA12D1">
        <w:rPr>
          <w:sz w:val="19"/>
          <w:szCs w:val="19"/>
        </w:rPr>
        <w:t xml:space="preserve"> лицензи</w:t>
      </w:r>
      <w:r w:rsidR="00F8338D">
        <w:rPr>
          <w:sz w:val="19"/>
          <w:szCs w:val="19"/>
        </w:rPr>
        <w:t>ю</w:t>
      </w:r>
      <w:r w:rsidRPr="00FA12D1">
        <w:rPr>
          <w:sz w:val="19"/>
          <w:szCs w:val="19"/>
        </w:rPr>
        <w:t xml:space="preserve"> на сооружение новой атомной электростанции необходимо предъявить доказательство того, что данные анализы согласуются с установленными критериями. В</w:t>
      </w:r>
      <w:r w:rsidR="004D03F5">
        <w:rPr>
          <w:sz w:val="19"/>
          <w:szCs w:val="19"/>
          <w:lang w:val="en-US"/>
        </w:rPr>
        <w:t> </w:t>
      </w:r>
      <w:r w:rsidRPr="00FA12D1">
        <w:rPr>
          <w:sz w:val="19"/>
          <w:szCs w:val="19"/>
        </w:rPr>
        <w:t xml:space="preserve">частности, проверке подлежат элементы конструкции, определяющие прочность, и </w:t>
      </w:r>
      <w:r w:rsidR="00306D4C">
        <w:rPr>
          <w:sz w:val="19"/>
          <w:szCs w:val="19"/>
        </w:rPr>
        <w:t>условия</w:t>
      </w:r>
      <w:r w:rsidRPr="00FA12D1">
        <w:rPr>
          <w:sz w:val="19"/>
          <w:szCs w:val="19"/>
        </w:rPr>
        <w:t xml:space="preserve"> нагрузки, а также строительные решения, отклоняющиеся от параметров других АЭС данного типа.</w:t>
      </w:r>
    </w:p>
    <w:p w:rsidR="003C000A" w:rsidRPr="007D4BB0"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3.3</w:t>
      </w:r>
      <w:r w:rsidRPr="00A90B8C">
        <w:rPr>
          <w:rFonts w:ascii="Arial" w:hAnsi="Arial"/>
          <w:b/>
          <w:color w:val="A6A6A6" w:themeColor="background1" w:themeShade="A6"/>
        </w:rPr>
        <w:tab/>
      </w:r>
      <w:r w:rsidRPr="007D4BB0">
        <w:rPr>
          <w:rFonts w:ascii="Arial" w:hAnsi="Arial"/>
          <w:b/>
        </w:rPr>
        <w:t>Формат представления документов</w:t>
      </w:r>
    </w:p>
    <w:p w:rsidR="003C000A" w:rsidRPr="00FA12D1" w:rsidRDefault="007D4BB0" w:rsidP="00B935EF">
      <w:pPr>
        <w:widowControl/>
        <w:numPr>
          <w:ilvl w:val="0"/>
          <w:numId w:val="16"/>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306D4C" w:rsidRPr="00306D4C">
        <w:rPr>
          <w:color w:val="000000"/>
          <w:sz w:val="19"/>
          <w:szCs w:val="19"/>
        </w:rPr>
        <w:t>Отчет о результатах анализа прочности должен быть составлен максимально четко, чтобы на основе представленных данных экспертный орган мог установить правильность проведенных анализов прочности и приемлемость их результатов</w:t>
      </w:r>
      <w:r w:rsidR="003C000A" w:rsidRPr="00FA12D1">
        <w:rPr>
          <w:sz w:val="19"/>
          <w:szCs w:val="19"/>
        </w:rPr>
        <w:t>. В отчете о результатах анализа прочности должны быть однозначно указаны актуальные исходные данные и их источники, применимые стандарты, использованные методы анализа и модели расчетов, а также результаты, заключения и обоснования.</w:t>
      </w:r>
    </w:p>
    <w:p w:rsidR="003C000A" w:rsidRPr="00FA12D1" w:rsidRDefault="007D4BB0" w:rsidP="00B935EF">
      <w:pPr>
        <w:widowControl/>
        <w:numPr>
          <w:ilvl w:val="0"/>
          <w:numId w:val="16"/>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306D4C" w:rsidRPr="00306D4C">
        <w:rPr>
          <w:color w:val="000000"/>
          <w:sz w:val="19"/>
          <w:szCs w:val="19"/>
        </w:rPr>
        <w:t xml:space="preserve">Результаты анализов прочности должны быть представлены в </w:t>
      </w:r>
      <w:proofErr w:type="gramStart"/>
      <w:r w:rsidR="00306D4C" w:rsidRPr="00306D4C">
        <w:rPr>
          <w:color w:val="000000"/>
          <w:sz w:val="19"/>
          <w:szCs w:val="19"/>
        </w:rPr>
        <w:t>достаточно развернутом</w:t>
      </w:r>
      <w:proofErr w:type="gramEnd"/>
      <w:r w:rsidR="00306D4C" w:rsidRPr="00306D4C">
        <w:rPr>
          <w:color w:val="000000"/>
          <w:sz w:val="19"/>
          <w:szCs w:val="19"/>
        </w:rPr>
        <w:t xml:space="preserve"> виде для</w:t>
      </w:r>
      <w:r w:rsidR="00306D4C">
        <w:rPr>
          <w:color w:val="000000"/>
          <w:sz w:val="19"/>
          <w:szCs w:val="19"/>
        </w:rPr>
        <w:t> </w:t>
      </w:r>
      <w:r w:rsidR="00306D4C" w:rsidRPr="00306D4C">
        <w:rPr>
          <w:color w:val="000000"/>
          <w:sz w:val="19"/>
          <w:szCs w:val="19"/>
        </w:rPr>
        <w:t>упрощения выявления и верификации наиболее напряженных точек анализируемых конструкций</w:t>
      </w:r>
      <w:r w:rsidR="003C000A" w:rsidRPr="00FA12D1">
        <w:rPr>
          <w:sz w:val="19"/>
          <w:szCs w:val="19"/>
        </w:rPr>
        <w:t>. Для проверки правильности проведения важнейших этапов анализа должны представляться промежуточные результаты. Результаты и промежуточные результаты могут дополняться отдельно подаваемой документацией в цифровом виде.</w:t>
      </w:r>
    </w:p>
    <w:p w:rsidR="003C000A" w:rsidRPr="00FA12D1" w:rsidRDefault="003C000A" w:rsidP="00B935EF">
      <w:pPr>
        <w:widowControl/>
        <w:shd w:val="clear" w:color="auto" w:fill="FFFFFF"/>
        <w:spacing w:after="120" w:line="264" w:lineRule="auto"/>
        <w:jc w:val="both"/>
        <w:rPr>
          <w:sz w:val="19"/>
          <w:szCs w:val="19"/>
        </w:rPr>
      </w:pPr>
      <w:r w:rsidRPr="006E7B77">
        <w:rPr>
          <w:rFonts w:ascii="Arial" w:hAnsi="Arial" w:cs="Arial"/>
          <w:b/>
          <w:color w:val="000000"/>
          <w:sz w:val="19"/>
          <w:szCs w:val="19"/>
        </w:rPr>
        <w:t>311.</w:t>
      </w:r>
      <w:r w:rsidR="007D4BB0">
        <w:rPr>
          <w:b/>
          <w:color w:val="000000"/>
          <w:sz w:val="19"/>
          <w:szCs w:val="19"/>
          <w:lang w:val="en-US"/>
        </w:rPr>
        <w:t> </w:t>
      </w:r>
      <w:r w:rsidRPr="00FA12D1">
        <w:rPr>
          <w:color w:val="000000"/>
          <w:sz w:val="19"/>
          <w:szCs w:val="19"/>
        </w:rPr>
        <w:t xml:space="preserve">В соответствии с данным </w:t>
      </w:r>
      <w:r w:rsidRPr="00FA12D1">
        <w:rPr>
          <w:sz w:val="19"/>
          <w:szCs w:val="19"/>
        </w:rPr>
        <w:t>руководством при подаче анализов напряжений корпусного оборудования необходимо представить, в частности:</w:t>
      </w:r>
    </w:p>
    <w:p w:rsidR="003C000A" w:rsidRPr="00FA12D1" w:rsidRDefault="003C000A" w:rsidP="007D4BB0">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а.</w:t>
      </w:r>
      <w:r w:rsidRPr="00FA12D1">
        <w:rPr>
          <w:sz w:val="19"/>
          <w:szCs w:val="19"/>
        </w:rPr>
        <w:tab/>
      </w:r>
      <w:r w:rsidRPr="00FA12D1">
        <w:rPr>
          <w:color w:val="000000"/>
          <w:sz w:val="19"/>
          <w:szCs w:val="19"/>
        </w:rPr>
        <w:t>маркировки о приемке от поставщиков и подрядчиков;</w:t>
      </w:r>
    </w:p>
    <w:p w:rsidR="003C000A" w:rsidRPr="00FA12D1" w:rsidRDefault="003C000A" w:rsidP="007D4BB0">
      <w:pPr>
        <w:widowControl/>
        <w:shd w:val="clear" w:color="auto" w:fill="FFFFFF"/>
        <w:tabs>
          <w:tab w:val="left" w:pos="288"/>
        </w:tabs>
        <w:spacing w:after="120" w:line="264" w:lineRule="auto"/>
        <w:ind w:left="284" w:hanging="284"/>
        <w:jc w:val="both"/>
        <w:rPr>
          <w:sz w:val="19"/>
          <w:szCs w:val="19"/>
        </w:rPr>
      </w:pPr>
      <w:proofErr w:type="gramStart"/>
      <w:r w:rsidRPr="00FA12D1">
        <w:rPr>
          <w:color w:val="000000"/>
          <w:spacing w:val="-4"/>
          <w:sz w:val="19"/>
          <w:szCs w:val="19"/>
        </w:rPr>
        <w:t>б</w:t>
      </w:r>
      <w:proofErr w:type="gramEnd"/>
      <w:r w:rsidRPr="00FA12D1">
        <w:rPr>
          <w:color w:val="000000"/>
          <w:spacing w:val="-4"/>
          <w:sz w:val="19"/>
          <w:szCs w:val="19"/>
        </w:rPr>
        <w:t>.</w:t>
      </w:r>
      <w:r w:rsidRPr="00FA12D1">
        <w:rPr>
          <w:sz w:val="19"/>
          <w:szCs w:val="19"/>
        </w:rPr>
        <w:tab/>
        <w:t xml:space="preserve">итоговый отчет по </w:t>
      </w:r>
      <w:r w:rsidR="00306D4C">
        <w:rPr>
          <w:sz w:val="19"/>
          <w:szCs w:val="19"/>
        </w:rPr>
        <w:t>экспертизе</w:t>
      </w:r>
      <w:r w:rsidRPr="00FA12D1">
        <w:rPr>
          <w:sz w:val="19"/>
          <w:szCs w:val="19"/>
        </w:rPr>
        <w:t xml:space="preserve"> от соискателя лицензии или лицензиата;</w:t>
      </w:r>
    </w:p>
    <w:p w:rsidR="003C000A" w:rsidRPr="00FA12D1" w:rsidRDefault="003C000A" w:rsidP="007D4BB0">
      <w:pPr>
        <w:widowControl/>
        <w:shd w:val="clear" w:color="auto" w:fill="FFFFFF"/>
        <w:tabs>
          <w:tab w:val="left" w:pos="288"/>
        </w:tabs>
        <w:spacing w:after="120" w:line="264" w:lineRule="auto"/>
        <w:ind w:left="284" w:hanging="284"/>
        <w:jc w:val="both"/>
        <w:rPr>
          <w:sz w:val="19"/>
          <w:szCs w:val="19"/>
        </w:rPr>
      </w:pPr>
      <w:r w:rsidRPr="00FA12D1">
        <w:rPr>
          <w:color w:val="000000"/>
          <w:spacing w:val="-8"/>
          <w:sz w:val="19"/>
          <w:szCs w:val="19"/>
        </w:rPr>
        <w:t>в.</w:t>
      </w:r>
      <w:r w:rsidRPr="00FA12D1">
        <w:rPr>
          <w:sz w:val="19"/>
          <w:szCs w:val="19"/>
        </w:rPr>
        <w:tab/>
      </w:r>
      <w:r w:rsidRPr="00FA12D1">
        <w:rPr>
          <w:color w:val="000000"/>
          <w:sz w:val="19"/>
          <w:szCs w:val="19"/>
        </w:rPr>
        <w:t>идентификационн</w:t>
      </w:r>
      <w:r w:rsidR="003112C4">
        <w:rPr>
          <w:color w:val="000000"/>
          <w:sz w:val="19"/>
          <w:szCs w:val="19"/>
        </w:rPr>
        <w:t>ую</w:t>
      </w:r>
      <w:r w:rsidRPr="00FA12D1">
        <w:rPr>
          <w:color w:val="000000"/>
          <w:sz w:val="19"/>
          <w:szCs w:val="19"/>
        </w:rPr>
        <w:t xml:space="preserve"> маркировк</w:t>
      </w:r>
      <w:r w:rsidR="003112C4">
        <w:rPr>
          <w:color w:val="000000"/>
          <w:sz w:val="19"/>
          <w:szCs w:val="19"/>
        </w:rPr>
        <w:t>у</w:t>
      </w:r>
      <w:r w:rsidRPr="00FA12D1">
        <w:rPr>
          <w:color w:val="000000"/>
          <w:sz w:val="19"/>
          <w:szCs w:val="19"/>
        </w:rPr>
        <w:t>, класс безопасности и другие данные по классификации;</w:t>
      </w:r>
    </w:p>
    <w:p w:rsidR="003C000A" w:rsidRPr="00FA12D1" w:rsidRDefault="003C000A" w:rsidP="007D4BB0">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г.</w:t>
      </w:r>
      <w:r w:rsidRPr="00FA12D1">
        <w:rPr>
          <w:sz w:val="19"/>
          <w:szCs w:val="19"/>
        </w:rPr>
        <w:tab/>
      </w:r>
      <w:r w:rsidRPr="00FA12D1">
        <w:rPr>
          <w:color w:val="000000"/>
          <w:sz w:val="19"/>
          <w:szCs w:val="19"/>
        </w:rPr>
        <w:t>требования по работоспособности;</w:t>
      </w:r>
    </w:p>
    <w:p w:rsidR="003C000A" w:rsidRPr="00FA12D1" w:rsidRDefault="003C000A" w:rsidP="007D4BB0">
      <w:pPr>
        <w:widowControl/>
        <w:shd w:val="clear" w:color="auto" w:fill="FFFFFF"/>
        <w:tabs>
          <w:tab w:val="left" w:pos="288"/>
        </w:tabs>
        <w:spacing w:after="120" w:line="264" w:lineRule="auto"/>
        <w:ind w:left="284" w:hanging="284"/>
        <w:jc w:val="both"/>
        <w:rPr>
          <w:sz w:val="19"/>
          <w:szCs w:val="19"/>
        </w:rPr>
      </w:pPr>
      <w:r w:rsidRPr="00FA12D1">
        <w:rPr>
          <w:sz w:val="19"/>
          <w:szCs w:val="19"/>
        </w:rPr>
        <w:br w:type="column"/>
      </w:r>
      <w:r w:rsidRPr="00FA12D1">
        <w:rPr>
          <w:color w:val="000000"/>
          <w:spacing w:val="-3"/>
          <w:sz w:val="19"/>
          <w:szCs w:val="19"/>
        </w:rPr>
        <w:t>д.</w:t>
      </w:r>
      <w:r w:rsidRPr="00FA12D1">
        <w:rPr>
          <w:sz w:val="19"/>
          <w:szCs w:val="19"/>
        </w:rPr>
        <w:tab/>
      </w:r>
      <w:r w:rsidRPr="00FA12D1">
        <w:rPr>
          <w:color w:val="000000"/>
          <w:sz w:val="19"/>
          <w:szCs w:val="19"/>
        </w:rPr>
        <w:t>описание метода моделирования и хода анализа;</w:t>
      </w:r>
    </w:p>
    <w:p w:rsidR="003C000A" w:rsidRPr="00FA12D1" w:rsidRDefault="003C000A" w:rsidP="007D4BB0">
      <w:pPr>
        <w:widowControl/>
        <w:shd w:val="clear" w:color="auto" w:fill="FFFFFF"/>
        <w:tabs>
          <w:tab w:val="left" w:pos="288"/>
        </w:tabs>
        <w:spacing w:after="120" w:line="264" w:lineRule="auto"/>
        <w:ind w:left="284" w:hanging="284"/>
        <w:jc w:val="both"/>
        <w:rPr>
          <w:sz w:val="19"/>
          <w:szCs w:val="19"/>
        </w:rPr>
      </w:pPr>
      <w:r w:rsidRPr="00FA12D1">
        <w:rPr>
          <w:color w:val="000000"/>
          <w:spacing w:val="-9"/>
          <w:sz w:val="19"/>
          <w:szCs w:val="19"/>
        </w:rPr>
        <w:t>е.</w:t>
      </w:r>
      <w:r w:rsidRPr="00FA12D1">
        <w:rPr>
          <w:sz w:val="19"/>
          <w:szCs w:val="19"/>
        </w:rPr>
        <w:tab/>
      </w:r>
      <w:r w:rsidRPr="00FA12D1">
        <w:rPr>
          <w:color w:val="000000"/>
          <w:sz w:val="19"/>
          <w:szCs w:val="19"/>
        </w:rPr>
        <w:t>компьютерные программы и прочие процессы с применением программного обеспечения;</w:t>
      </w:r>
    </w:p>
    <w:p w:rsidR="003C000A" w:rsidRPr="00FA12D1" w:rsidRDefault="003C000A" w:rsidP="007D4BB0">
      <w:pPr>
        <w:widowControl/>
        <w:shd w:val="clear" w:color="auto" w:fill="FFFFFF"/>
        <w:tabs>
          <w:tab w:val="left" w:pos="288"/>
        </w:tabs>
        <w:spacing w:after="120" w:line="264" w:lineRule="auto"/>
        <w:ind w:left="284" w:hanging="284"/>
        <w:jc w:val="both"/>
        <w:rPr>
          <w:sz w:val="19"/>
          <w:szCs w:val="19"/>
        </w:rPr>
      </w:pPr>
      <w:proofErr w:type="gramStart"/>
      <w:r w:rsidRPr="00FA12D1">
        <w:rPr>
          <w:color w:val="000000"/>
          <w:spacing w:val="-4"/>
          <w:sz w:val="19"/>
          <w:szCs w:val="19"/>
        </w:rPr>
        <w:t>ж</w:t>
      </w:r>
      <w:proofErr w:type="gramEnd"/>
      <w:r w:rsidRPr="00FA12D1">
        <w:rPr>
          <w:color w:val="000000"/>
          <w:spacing w:val="-4"/>
          <w:sz w:val="19"/>
          <w:szCs w:val="19"/>
        </w:rPr>
        <w:t>.</w:t>
      </w:r>
      <w:r w:rsidRPr="00FA12D1">
        <w:rPr>
          <w:sz w:val="19"/>
          <w:szCs w:val="19"/>
        </w:rPr>
        <w:tab/>
      </w:r>
      <w:r w:rsidRPr="00FA12D1">
        <w:rPr>
          <w:color w:val="000000"/>
          <w:sz w:val="19"/>
          <w:szCs w:val="19"/>
        </w:rPr>
        <w:t>строительные, изометрические чертежи и систем</w:t>
      </w:r>
      <w:r w:rsidR="00306D4C">
        <w:rPr>
          <w:color w:val="000000"/>
          <w:sz w:val="19"/>
          <w:szCs w:val="19"/>
        </w:rPr>
        <w:t>ные диаграммы</w:t>
      </w:r>
      <w:r w:rsidRPr="00FA12D1">
        <w:rPr>
          <w:color w:val="000000"/>
          <w:sz w:val="19"/>
          <w:szCs w:val="19"/>
        </w:rPr>
        <w:t>, либо ссылк</w:t>
      </w:r>
      <w:r w:rsidR="00306D4C">
        <w:rPr>
          <w:color w:val="000000"/>
          <w:sz w:val="19"/>
          <w:szCs w:val="19"/>
        </w:rPr>
        <w:t>у</w:t>
      </w:r>
      <w:r w:rsidRPr="00FA12D1">
        <w:rPr>
          <w:color w:val="000000"/>
          <w:sz w:val="19"/>
          <w:szCs w:val="19"/>
        </w:rPr>
        <w:t xml:space="preserve"> на них;</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з.</w:t>
      </w:r>
      <w:r w:rsidRPr="00FA12D1">
        <w:rPr>
          <w:sz w:val="19"/>
          <w:szCs w:val="19"/>
        </w:rPr>
        <w:tab/>
      </w:r>
      <w:r w:rsidRPr="00FA12D1">
        <w:rPr>
          <w:color w:val="000000"/>
          <w:sz w:val="19"/>
          <w:szCs w:val="19"/>
        </w:rPr>
        <w:t>расчетные и рабочие нагрузки и испытания давлением;</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и.</w:t>
      </w:r>
      <w:r w:rsidRPr="00FA12D1">
        <w:rPr>
          <w:sz w:val="19"/>
          <w:szCs w:val="19"/>
        </w:rPr>
        <w:tab/>
      </w:r>
      <w:r w:rsidRPr="00FA12D1">
        <w:rPr>
          <w:color w:val="000000"/>
          <w:sz w:val="19"/>
          <w:szCs w:val="19"/>
        </w:rPr>
        <w:t xml:space="preserve">данные по </w:t>
      </w:r>
      <w:r w:rsidR="00306D4C">
        <w:rPr>
          <w:color w:val="000000"/>
          <w:sz w:val="19"/>
          <w:szCs w:val="19"/>
        </w:rPr>
        <w:t>опорам</w:t>
      </w:r>
      <w:r w:rsidRPr="00FA12D1">
        <w:rPr>
          <w:color w:val="000000"/>
          <w:sz w:val="19"/>
          <w:szCs w:val="19"/>
        </w:rPr>
        <w:t xml:space="preserve"> и распределению массы;</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к.</w:t>
      </w:r>
      <w:r w:rsidRPr="00FA12D1">
        <w:rPr>
          <w:sz w:val="19"/>
          <w:szCs w:val="19"/>
        </w:rPr>
        <w:tab/>
      </w:r>
      <w:r w:rsidRPr="00FA12D1">
        <w:rPr>
          <w:color w:val="000000"/>
          <w:sz w:val="19"/>
          <w:szCs w:val="19"/>
        </w:rPr>
        <w:t xml:space="preserve">данные по выбору основных размеров и </w:t>
      </w:r>
      <w:r w:rsidRPr="00FA12D1">
        <w:rPr>
          <w:sz w:val="19"/>
          <w:szCs w:val="19"/>
        </w:rPr>
        <w:t>значений толщины стенок, используемые при анализе;</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л.</w:t>
      </w:r>
      <w:r w:rsidRPr="00FA12D1">
        <w:rPr>
          <w:sz w:val="19"/>
          <w:szCs w:val="19"/>
        </w:rPr>
        <w:tab/>
      </w:r>
      <w:r w:rsidRPr="00FA12D1">
        <w:rPr>
          <w:color w:val="000000"/>
          <w:sz w:val="19"/>
          <w:szCs w:val="19"/>
        </w:rPr>
        <w:t>характеристики прочности строительных материалов и прочих физических свойств при комнатной и расчетной температуре, а также определение усталостной кривой;</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м.</w:t>
      </w:r>
      <w:r w:rsidRPr="00FA12D1">
        <w:rPr>
          <w:sz w:val="19"/>
          <w:szCs w:val="19"/>
        </w:rPr>
        <w:tab/>
      </w:r>
      <w:r w:rsidRPr="00FA12D1">
        <w:rPr>
          <w:color w:val="000000"/>
          <w:sz w:val="19"/>
          <w:szCs w:val="19"/>
        </w:rPr>
        <w:t>граничные, симметричные условия и прочие допущения;</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н.</w:t>
      </w:r>
      <w:r w:rsidRPr="00FA12D1">
        <w:rPr>
          <w:sz w:val="19"/>
          <w:szCs w:val="19"/>
        </w:rPr>
        <w:tab/>
      </w:r>
      <w:r w:rsidRPr="00FA12D1">
        <w:rPr>
          <w:color w:val="000000"/>
          <w:sz w:val="19"/>
          <w:szCs w:val="19"/>
        </w:rPr>
        <w:t>используемые формулы и единицы, а также систем</w:t>
      </w:r>
      <w:r w:rsidR="003112C4">
        <w:rPr>
          <w:color w:val="000000"/>
          <w:sz w:val="19"/>
          <w:szCs w:val="19"/>
        </w:rPr>
        <w:t>у</w:t>
      </w:r>
      <w:r w:rsidRPr="00FA12D1">
        <w:rPr>
          <w:color w:val="000000"/>
          <w:sz w:val="19"/>
          <w:szCs w:val="19"/>
        </w:rPr>
        <w:t xml:space="preserve"> условных обозначений, если она не соответствует стандарту;</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о.</w:t>
      </w:r>
      <w:r w:rsidRPr="00FA12D1">
        <w:rPr>
          <w:sz w:val="19"/>
          <w:szCs w:val="19"/>
        </w:rPr>
        <w:tab/>
      </w:r>
      <w:r w:rsidRPr="00FA12D1">
        <w:rPr>
          <w:color w:val="000000"/>
          <w:sz w:val="19"/>
          <w:szCs w:val="19"/>
        </w:rPr>
        <w:t xml:space="preserve">распределение температуры и напряжения </w:t>
      </w:r>
      <w:r w:rsidR="00306D4C">
        <w:rPr>
          <w:color w:val="000000"/>
          <w:sz w:val="19"/>
          <w:szCs w:val="19"/>
        </w:rPr>
        <w:t>наиболее важных сечений и диаграммы с</w:t>
      </w:r>
      <w:r w:rsidRPr="00FA12D1">
        <w:rPr>
          <w:color w:val="000000"/>
          <w:sz w:val="19"/>
          <w:szCs w:val="19"/>
        </w:rPr>
        <w:t>мещений;</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п.</w:t>
      </w:r>
      <w:r w:rsidRPr="00FA12D1">
        <w:rPr>
          <w:sz w:val="19"/>
          <w:szCs w:val="19"/>
        </w:rPr>
        <w:tab/>
      </w:r>
      <w:r w:rsidRPr="00FA12D1">
        <w:rPr>
          <w:color w:val="000000"/>
          <w:sz w:val="19"/>
          <w:szCs w:val="19"/>
        </w:rPr>
        <w:t>классификаци</w:t>
      </w:r>
      <w:r w:rsidR="003112C4">
        <w:rPr>
          <w:color w:val="000000"/>
          <w:sz w:val="19"/>
          <w:szCs w:val="19"/>
        </w:rPr>
        <w:t>ю</w:t>
      </w:r>
      <w:r w:rsidRPr="00FA12D1">
        <w:rPr>
          <w:color w:val="000000"/>
          <w:sz w:val="19"/>
          <w:szCs w:val="19"/>
        </w:rPr>
        <w:t xml:space="preserve"> напряжений по типам с указанием допустимых пределов;</w:t>
      </w:r>
    </w:p>
    <w:p w:rsidR="003C000A" w:rsidRPr="00FA12D1" w:rsidRDefault="003C000A" w:rsidP="007D4BB0">
      <w:pPr>
        <w:widowControl/>
        <w:shd w:val="clear" w:color="auto" w:fill="FFFFFF"/>
        <w:spacing w:after="120" w:line="264" w:lineRule="auto"/>
        <w:ind w:left="284" w:hanging="284"/>
        <w:jc w:val="both"/>
        <w:rPr>
          <w:sz w:val="19"/>
          <w:szCs w:val="19"/>
        </w:rPr>
      </w:pPr>
      <w:r w:rsidRPr="00FA12D1">
        <w:rPr>
          <w:color w:val="000000"/>
          <w:sz w:val="19"/>
          <w:szCs w:val="19"/>
        </w:rPr>
        <w:t>р.</w:t>
      </w:r>
      <w:r w:rsidRPr="00FA12D1">
        <w:rPr>
          <w:sz w:val="19"/>
          <w:szCs w:val="19"/>
        </w:rPr>
        <w:tab/>
      </w:r>
      <w:r w:rsidRPr="00FA12D1">
        <w:rPr>
          <w:color w:val="000000"/>
          <w:sz w:val="19"/>
          <w:szCs w:val="19"/>
        </w:rPr>
        <w:t xml:space="preserve">распечатки, требуемые для </w:t>
      </w:r>
      <w:r w:rsidR="00306D4C">
        <w:rPr>
          <w:color w:val="000000"/>
          <w:sz w:val="19"/>
          <w:szCs w:val="19"/>
        </w:rPr>
        <w:t>экспертизы</w:t>
      </w:r>
      <w:r w:rsidRPr="00FA12D1">
        <w:rPr>
          <w:color w:val="000000"/>
          <w:sz w:val="19"/>
          <w:szCs w:val="19"/>
        </w:rPr>
        <w:t>, подкрепленные соответствующими пояснениями.</w:t>
      </w:r>
    </w:p>
    <w:p w:rsidR="003C000A" w:rsidRPr="007D4BB0" w:rsidRDefault="003C000A" w:rsidP="00B935EF">
      <w:pPr>
        <w:widowControl/>
        <w:shd w:val="clear" w:color="auto" w:fill="FFFFFF"/>
        <w:tabs>
          <w:tab w:val="left" w:pos="427"/>
        </w:tabs>
        <w:spacing w:before="240" w:after="120" w:line="247" w:lineRule="auto"/>
        <w:rPr>
          <w:rFonts w:ascii="Arial" w:hAnsi="Arial"/>
          <w:b/>
          <w:sz w:val="32"/>
          <w:szCs w:val="32"/>
        </w:rPr>
      </w:pPr>
      <w:r w:rsidRPr="00A90B8C">
        <w:rPr>
          <w:rFonts w:ascii="Arial" w:hAnsi="Arial"/>
          <w:b/>
          <w:color w:val="A6A6A6" w:themeColor="background1" w:themeShade="A6"/>
          <w:sz w:val="32"/>
          <w:szCs w:val="32"/>
        </w:rPr>
        <w:t>4</w:t>
      </w:r>
      <w:r w:rsidRPr="00A90B8C">
        <w:rPr>
          <w:rFonts w:ascii="Arial" w:hAnsi="Arial"/>
          <w:b/>
          <w:color w:val="A6A6A6" w:themeColor="background1" w:themeShade="A6"/>
          <w:sz w:val="32"/>
          <w:szCs w:val="32"/>
        </w:rPr>
        <w:tab/>
      </w:r>
      <w:r w:rsidRPr="007D4BB0">
        <w:rPr>
          <w:rFonts w:ascii="Arial" w:hAnsi="Arial"/>
          <w:b/>
          <w:sz w:val="32"/>
          <w:szCs w:val="32"/>
        </w:rPr>
        <w:t>Нагрузки</w:t>
      </w:r>
    </w:p>
    <w:p w:rsidR="003C000A" w:rsidRPr="007D4BB0"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4.1</w:t>
      </w:r>
      <w:r w:rsidRPr="00A90B8C">
        <w:rPr>
          <w:rFonts w:ascii="Arial" w:hAnsi="Arial"/>
          <w:b/>
          <w:color w:val="A6A6A6" w:themeColor="background1" w:themeShade="A6"/>
        </w:rPr>
        <w:tab/>
      </w:r>
      <w:r w:rsidRPr="007D4BB0">
        <w:rPr>
          <w:rFonts w:ascii="Arial" w:hAnsi="Arial"/>
          <w:b/>
        </w:rPr>
        <w:t>Представляемые документы</w:t>
      </w:r>
    </w:p>
    <w:p w:rsidR="003C000A" w:rsidRPr="00FA12D1" w:rsidRDefault="007D4BB0" w:rsidP="00B935EF">
      <w:pPr>
        <w:widowControl/>
        <w:numPr>
          <w:ilvl w:val="0"/>
          <w:numId w:val="17"/>
        </w:numPr>
        <w:shd w:val="clear" w:color="auto" w:fill="FFFFFF"/>
        <w:tabs>
          <w:tab w:val="left" w:pos="350"/>
        </w:tabs>
        <w:spacing w:after="120" w:line="264" w:lineRule="auto"/>
        <w:jc w:val="both"/>
        <w:rPr>
          <w:b/>
          <w:bCs/>
          <w:color w:val="000000"/>
          <w:spacing w:val="-9"/>
          <w:sz w:val="19"/>
          <w:szCs w:val="19"/>
        </w:rPr>
      </w:pPr>
      <w:r>
        <w:rPr>
          <w:color w:val="000000"/>
          <w:sz w:val="19"/>
          <w:szCs w:val="19"/>
          <w:lang w:val="en-US"/>
        </w:rPr>
        <w:t> </w:t>
      </w:r>
      <w:r w:rsidR="003C000A" w:rsidRPr="00FA12D1">
        <w:rPr>
          <w:color w:val="000000"/>
          <w:sz w:val="19"/>
          <w:szCs w:val="19"/>
        </w:rPr>
        <w:t xml:space="preserve">Отчет о результатах анализа прочности должен содержать </w:t>
      </w:r>
      <w:r w:rsidR="003C000A" w:rsidRPr="00FA12D1">
        <w:rPr>
          <w:sz w:val="19"/>
          <w:szCs w:val="19"/>
        </w:rPr>
        <w:t>расчетные нагрузки, рабочие нагрузки, испытания под давлением корпусного оборудования и другие испытания, необходимые из соображений прочности</w:t>
      </w:r>
      <w:r w:rsidR="00306D4C">
        <w:rPr>
          <w:sz w:val="19"/>
          <w:szCs w:val="19"/>
        </w:rPr>
        <w:t>, а также</w:t>
      </w:r>
      <w:r w:rsidR="003C000A" w:rsidRPr="00FA12D1">
        <w:rPr>
          <w:sz w:val="19"/>
          <w:szCs w:val="19"/>
        </w:rPr>
        <w:t xml:space="preserve"> неотъемлемы</w:t>
      </w:r>
      <w:r w:rsidR="00306D4C">
        <w:rPr>
          <w:sz w:val="19"/>
          <w:szCs w:val="19"/>
        </w:rPr>
        <w:t>е нагруз</w:t>
      </w:r>
      <w:r w:rsidR="003C000A" w:rsidRPr="00FA12D1">
        <w:rPr>
          <w:sz w:val="19"/>
          <w:szCs w:val="19"/>
        </w:rPr>
        <w:t>к</w:t>
      </w:r>
      <w:r w:rsidR="00306D4C">
        <w:rPr>
          <w:sz w:val="19"/>
          <w:szCs w:val="19"/>
        </w:rPr>
        <w:t>и</w:t>
      </w:r>
      <w:r w:rsidR="003C000A" w:rsidRPr="00FA12D1">
        <w:rPr>
          <w:sz w:val="19"/>
          <w:szCs w:val="19"/>
        </w:rPr>
        <w:t>, обусловленны</w:t>
      </w:r>
      <w:r w:rsidR="00306D4C">
        <w:rPr>
          <w:sz w:val="19"/>
          <w:szCs w:val="19"/>
        </w:rPr>
        <w:t>е</w:t>
      </w:r>
      <w:r w:rsidR="003C000A" w:rsidRPr="00FA12D1">
        <w:rPr>
          <w:sz w:val="19"/>
          <w:szCs w:val="19"/>
        </w:rPr>
        <w:t xml:space="preserve"> транспортировкой.</w:t>
      </w:r>
    </w:p>
    <w:p w:rsidR="003C000A" w:rsidRPr="00FA12D1" w:rsidRDefault="007D4BB0" w:rsidP="00B935EF">
      <w:pPr>
        <w:widowControl/>
        <w:numPr>
          <w:ilvl w:val="0"/>
          <w:numId w:val="17"/>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3C000A" w:rsidRPr="00FA12D1">
        <w:rPr>
          <w:color w:val="000000"/>
          <w:sz w:val="19"/>
          <w:szCs w:val="19"/>
        </w:rPr>
        <w:t>Подробная информация о нагрузках и их вычислительные модели должны быть представлены в STUK в виде отдельных отчетов о результатах анализа в отношении проектирования систем или гражданских сооружений.</w:t>
      </w:r>
    </w:p>
    <w:p w:rsidR="003C000A" w:rsidRPr="00FA12D1" w:rsidRDefault="007D4BB0" w:rsidP="00B935EF">
      <w:pPr>
        <w:widowControl/>
        <w:numPr>
          <w:ilvl w:val="0"/>
          <w:numId w:val="17"/>
        </w:numPr>
        <w:shd w:val="clear" w:color="auto" w:fill="FFFFFF"/>
        <w:tabs>
          <w:tab w:val="left" w:pos="350"/>
        </w:tabs>
        <w:spacing w:after="120" w:line="264" w:lineRule="auto"/>
        <w:jc w:val="both"/>
        <w:rPr>
          <w:b/>
          <w:bCs/>
          <w:color w:val="000000"/>
          <w:spacing w:val="-3"/>
          <w:sz w:val="19"/>
          <w:szCs w:val="19"/>
        </w:rPr>
      </w:pPr>
      <w:r>
        <w:rPr>
          <w:color w:val="000000"/>
          <w:sz w:val="19"/>
          <w:szCs w:val="19"/>
          <w:lang w:val="en-US"/>
        </w:rPr>
        <w:t> </w:t>
      </w:r>
      <w:r w:rsidR="00F8338D" w:rsidRPr="00F8338D">
        <w:rPr>
          <w:color w:val="000000"/>
          <w:sz w:val="19"/>
          <w:szCs w:val="19"/>
        </w:rPr>
        <w:t xml:space="preserve">Анализы </w:t>
      </w:r>
      <w:proofErr w:type="spellStart"/>
      <w:r w:rsidR="00F8338D" w:rsidRPr="00F8338D">
        <w:rPr>
          <w:color w:val="000000"/>
          <w:sz w:val="19"/>
          <w:szCs w:val="19"/>
        </w:rPr>
        <w:t>нагружения</w:t>
      </w:r>
      <w:proofErr w:type="spellEnd"/>
      <w:r w:rsidR="00F8338D" w:rsidRPr="00F8338D">
        <w:rPr>
          <w:color w:val="000000"/>
          <w:sz w:val="19"/>
          <w:szCs w:val="19"/>
        </w:rPr>
        <w:t>, значимые для основ проектирования новой АЭС, в частности для первого контура, должны быть представлены в STUK при</w:t>
      </w:r>
      <w:r w:rsidR="00F8338D">
        <w:rPr>
          <w:color w:val="000000"/>
          <w:sz w:val="19"/>
          <w:szCs w:val="19"/>
        </w:rPr>
        <w:t> </w:t>
      </w:r>
      <w:r w:rsidR="00F8338D" w:rsidRPr="00F8338D">
        <w:rPr>
          <w:color w:val="000000"/>
          <w:sz w:val="19"/>
          <w:szCs w:val="19"/>
        </w:rPr>
        <w:t>подаче заявки на лицензию на сооружени</w:t>
      </w:r>
      <w:r w:rsidR="00F8338D">
        <w:rPr>
          <w:color w:val="000000"/>
          <w:sz w:val="19"/>
          <w:szCs w:val="19"/>
        </w:rPr>
        <w:t>е</w:t>
      </w:r>
      <w:r w:rsidR="003C000A" w:rsidRPr="00FA12D1">
        <w:rPr>
          <w:sz w:val="19"/>
          <w:szCs w:val="19"/>
        </w:rPr>
        <w:t>.</w:t>
      </w:r>
    </w:p>
    <w:p w:rsidR="003C000A" w:rsidRPr="00FA12D1" w:rsidRDefault="007D4BB0" w:rsidP="00B935EF">
      <w:pPr>
        <w:widowControl/>
        <w:numPr>
          <w:ilvl w:val="0"/>
          <w:numId w:val="17"/>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3C000A" w:rsidRPr="00FA12D1">
        <w:rPr>
          <w:color w:val="000000"/>
          <w:sz w:val="19"/>
          <w:szCs w:val="19"/>
        </w:rPr>
        <w:t>Обязательства касательно способа пред</w:t>
      </w:r>
      <w:r w:rsidR="003C000A" w:rsidRPr="00FA12D1">
        <w:rPr>
          <w:sz w:val="19"/>
          <w:szCs w:val="19"/>
        </w:rPr>
        <w:t>ставления отчетности по проектам и результатам контроля нагрузок определяются в</w:t>
      </w:r>
      <w:r w:rsidR="004D03F5">
        <w:rPr>
          <w:sz w:val="19"/>
          <w:szCs w:val="19"/>
          <w:lang w:val="en-US"/>
        </w:rPr>
        <w:t> </w:t>
      </w:r>
      <w:r w:rsidR="003C000A" w:rsidRPr="00FA12D1">
        <w:rPr>
          <w:sz w:val="19"/>
          <w:szCs w:val="19"/>
        </w:rPr>
        <w:t>соответствии с требованиями STUK к</w:t>
      </w:r>
      <w:r w:rsidR="004D03F5">
        <w:rPr>
          <w:sz w:val="19"/>
          <w:szCs w:val="19"/>
          <w:lang w:val="en-US"/>
        </w:rPr>
        <w:t> </w:t>
      </w:r>
      <w:r w:rsidR="003C000A" w:rsidRPr="00FA12D1">
        <w:rPr>
          <w:sz w:val="19"/>
          <w:szCs w:val="19"/>
        </w:rPr>
        <w:t>пусконаладочным работам и управлению процессом старения.</w:t>
      </w:r>
    </w:p>
    <w:p w:rsidR="003C000A" w:rsidRPr="00FA12D1" w:rsidRDefault="003C000A" w:rsidP="00B935EF">
      <w:pPr>
        <w:widowControl/>
        <w:numPr>
          <w:ilvl w:val="0"/>
          <w:numId w:val="17"/>
        </w:numPr>
        <w:shd w:val="clear" w:color="auto" w:fill="FFFFFF"/>
        <w:tabs>
          <w:tab w:val="left" w:pos="350"/>
        </w:tabs>
        <w:spacing w:after="120" w:line="264" w:lineRule="auto"/>
        <w:jc w:val="both"/>
        <w:rPr>
          <w:b/>
          <w:bCs/>
          <w:color w:val="000000"/>
          <w:spacing w:val="-1"/>
          <w:sz w:val="19"/>
          <w:szCs w:val="19"/>
        </w:rPr>
        <w:sectPr w:rsidR="003C000A" w:rsidRPr="00FA12D1" w:rsidSect="00FA12D1">
          <w:pgSz w:w="11909" w:h="16834" w:code="9"/>
          <w:pgMar w:top="1134" w:right="1134" w:bottom="1134" w:left="1418" w:header="720" w:footer="720" w:gutter="0"/>
          <w:cols w:num="2" w:space="720"/>
          <w:noEndnote/>
        </w:sectPr>
      </w:pPr>
    </w:p>
    <w:p w:rsidR="003C000A" w:rsidRPr="007D4BB0" w:rsidRDefault="003C000A" w:rsidP="00B935EF">
      <w:pPr>
        <w:widowControl/>
        <w:shd w:val="clear" w:color="auto" w:fill="FFFFFF"/>
        <w:tabs>
          <w:tab w:val="left" w:pos="427"/>
        </w:tabs>
        <w:spacing w:before="240" w:after="120" w:line="252" w:lineRule="auto"/>
        <w:rPr>
          <w:rFonts w:ascii="Arial" w:hAnsi="Arial"/>
          <w:b/>
        </w:rPr>
      </w:pPr>
      <w:bookmarkStart w:id="3" w:name="bookmark4"/>
      <w:r w:rsidRPr="00A90B8C">
        <w:rPr>
          <w:rFonts w:ascii="Arial" w:hAnsi="Arial"/>
          <w:b/>
          <w:color w:val="A6A6A6" w:themeColor="background1" w:themeShade="A6"/>
        </w:rPr>
        <w:t>4</w:t>
      </w:r>
      <w:bookmarkEnd w:id="3"/>
      <w:r w:rsidRPr="00A90B8C">
        <w:rPr>
          <w:rFonts w:ascii="Arial" w:hAnsi="Arial"/>
          <w:b/>
          <w:color w:val="A6A6A6" w:themeColor="background1" w:themeShade="A6"/>
        </w:rPr>
        <w:t>.2</w:t>
      </w:r>
      <w:r w:rsidRPr="00A90B8C">
        <w:rPr>
          <w:rFonts w:ascii="Arial" w:hAnsi="Arial"/>
          <w:b/>
          <w:color w:val="A6A6A6" w:themeColor="background1" w:themeShade="A6"/>
        </w:rPr>
        <w:tab/>
      </w:r>
      <w:r w:rsidRPr="007D4BB0">
        <w:rPr>
          <w:rFonts w:ascii="Arial" w:hAnsi="Arial"/>
          <w:b/>
        </w:rPr>
        <w:t>Расчетные нагрузки</w:t>
      </w:r>
    </w:p>
    <w:p w:rsidR="003C000A" w:rsidRPr="00FA12D1" w:rsidRDefault="003C000A" w:rsidP="00B935EF">
      <w:pPr>
        <w:widowControl/>
        <w:shd w:val="clear" w:color="auto" w:fill="FFFFFF"/>
        <w:tabs>
          <w:tab w:val="left" w:pos="346"/>
        </w:tabs>
        <w:spacing w:after="120" w:line="264" w:lineRule="auto"/>
        <w:jc w:val="both"/>
        <w:rPr>
          <w:sz w:val="19"/>
          <w:szCs w:val="19"/>
        </w:rPr>
      </w:pPr>
      <w:r w:rsidRPr="007D4BB0">
        <w:rPr>
          <w:rFonts w:ascii="Arial" w:hAnsi="Arial" w:cs="Arial"/>
          <w:b/>
          <w:color w:val="000000"/>
          <w:spacing w:val="-1"/>
          <w:sz w:val="19"/>
          <w:szCs w:val="19"/>
        </w:rPr>
        <w:t>405.</w:t>
      </w:r>
      <w:r w:rsidR="007D4BB0">
        <w:rPr>
          <w:rFonts w:ascii="Arial" w:hAnsi="Arial" w:cs="Arial"/>
          <w:sz w:val="19"/>
          <w:szCs w:val="19"/>
          <w:lang w:val="en-US"/>
        </w:rPr>
        <w:t> </w:t>
      </w:r>
      <w:r w:rsidRPr="00FA12D1">
        <w:rPr>
          <w:color w:val="000000"/>
          <w:sz w:val="19"/>
          <w:szCs w:val="19"/>
        </w:rPr>
        <w:t>Расчетные нагрузки, определяемые в соответствии с применимым стандартом, включают в</w:t>
      </w:r>
      <w:r w:rsidR="00D243FE">
        <w:rPr>
          <w:color w:val="000000"/>
          <w:sz w:val="19"/>
          <w:szCs w:val="19"/>
        </w:rPr>
        <w:t> </w:t>
      </w:r>
      <w:r w:rsidRPr="00FA12D1">
        <w:rPr>
          <w:color w:val="000000"/>
          <w:sz w:val="19"/>
          <w:szCs w:val="19"/>
        </w:rPr>
        <w:t>себя расчетное давление, расчетную температуру и другие расчетные нагрузки механического характера, которые в совокупности с расчетным давлением образуют наивысшие первичные напряжения в нормальных эксплуатационны</w:t>
      </w:r>
      <w:r w:rsidR="006B41AE">
        <w:rPr>
          <w:color w:val="000000"/>
          <w:sz w:val="19"/>
          <w:szCs w:val="19"/>
        </w:rPr>
        <w:t>х</w:t>
      </w:r>
      <w:r w:rsidRPr="00FA12D1">
        <w:rPr>
          <w:color w:val="000000"/>
          <w:sz w:val="19"/>
          <w:szCs w:val="19"/>
        </w:rPr>
        <w:t xml:space="preserve"> условиях.</w:t>
      </w:r>
    </w:p>
    <w:p w:rsidR="003C000A" w:rsidRPr="007D4BB0"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4.3</w:t>
      </w:r>
      <w:r w:rsidRPr="00A90B8C">
        <w:rPr>
          <w:rFonts w:ascii="Arial" w:hAnsi="Arial"/>
          <w:b/>
          <w:color w:val="A6A6A6" w:themeColor="background1" w:themeShade="A6"/>
        </w:rPr>
        <w:tab/>
      </w:r>
      <w:r w:rsidRPr="007D4BB0">
        <w:rPr>
          <w:rFonts w:ascii="Arial" w:hAnsi="Arial"/>
          <w:b/>
        </w:rPr>
        <w:t>Рабочие нагрузки</w:t>
      </w:r>
    </w:p>
    <w:p w:rsidR="003C000A" w:rsidRPr="00FA12D1" w:rsidRDefault="003C000A" w:rsidP="00B935EF">
      <w:pPr>
        <w:widowControl/>
        <w:shd w:val="clear" w:color="auto" w:fill="FFFFFF"/>
        <w:tabs>
          <w:tab w:val="left" w:pos="346"/>
        </w:tabs>
        <w:spacing w:after="120" w:line="264" w:lineRule="auto"/>
        <w:jc w:val="both"/>
        <w:rPr>
          <w:sz w:val="19"/>
          <w:szCs w:val="19"/>
        </w:rPr>
      </w:pPr>
      <w:r w:rsidRPr="007D4BB0">
        <w:rPr>
          <w:rFonts w:ascii="Arial" w:hAnsi="Arial" w:cs="Arial"/>
          <w:b/>
          <w:color w:val="000000"/>
          <w:spacing w:val="-1"/>
          <w:sz w:val="19"/>
          <w:szCs w:val="19"/>
        </w:rPr>
        <w:t>406.</w:t>
      </w:r>
      <w:r w:rsidR="007D4BB0">
        <w:rPr>
          <w:rFonts w:ascii="Arial" w:hAnsi="Arial" w:cs="Arial"/>
          <w:sz w:val="19"/>
          <w:szCs w:val="19"/>
          <w:lang w:val="en-US"/>
        </w:rPr>
        <w:t> </w:t>
      </w:r>
      <w:r w:rsidRPr="00FA12D1">
        <w:rPr>
          <w:color w:val="000000"/>
          <w:sz w:val="19"/>
          <w:szCs w:val="19"/>
        </w:rPr>
        <w:t xml:space="preserve">Рабочие нагрузки </w:t>
      </w:r>
      <w:r w:rsidRPr="00FA12D1">
        <w:rPr>
          <w:sz w:val="19"/>
          <w:szCs w:val="19"/>
        </w:rPr>
        <w:t xml:space="preserve">возникают при нормальных </w:t>
      </w:r>
      <w:r w:rsidR="00F8338D">
        <w:rPr>
          <w:sz w:val="19"/>
          <w:szCs w:val="19"/>
        </w:rPr>
        <w:t xml:space="preserve">проектных </w:t>
      </w:r>
      <w:r w:rsidRPr="00FA12D1">
        <w:rPr>
          <w:sz w:val="19"/>
          <w:szCs w:val="19"/>
        </w:rPr>
        <w:t>эксплуатационных условиях АЭС, ожидаемых при эксплуатации событиях и</w:t>
      </w:r>
      <w:r w:rsidR="00E955F5">
        <w:rPr>
          <w:sz w:val="19"/>
          <w:szCs w:val="19"/>
        </w:rPr>
        <w:t> </w:t>
      </w:r>
      <w:r w:rsidRPr="00FA12D1">
        <w:rPr>
          <w:sz w:val="19"/>
          <w:szCs w:val="19"/>
        </w:rPr>
        <w:t xml:space="preserve">постулируемых авариях, внутренних и внешних событиях. </w:t>
      </w:r>
      <w:r w:rsidR="00F8338D" w:rsidRPr="00F8338D">
        <w:rPr>
          <w:sz w:val="19"/>
          <w:szCs w:val="19"/>
        </w:rPr>
        <w:t xml:space="preserve">По каждой подлежащей анализу позиции корпусного оборудования </w:t>
      </w:r>
      <w:r w:rsidR="00F8338D">
        <w:rPr>
          <w:sz w:val="19"/>
          <w:szCs w:val="19"/>
        </w:rPr>
        <w:t>должны быть определены</w:t>
      </w:r>
      <w:r w:rsidR="00F8338D" w:rsidRPr="00F8338D">
        <w:rPr>
          <w:sz w:val="19"/>
          <w:szCs w:val="19"/>
        </w:rPr>
        <w:t xml:space="preserve"> рабочие условия для таких условий и событий, при</w:t>
      </w:r>
      <w:r w:rsidR="00F8338D">
        <w:rPr>
          <w:sz w:val="19"/>
          <w:szCs w:val="19"/>
        </w:rPr>
        <w:t> </w:t>
      </w:r>
      <w:r w:rsidR="00F8338D" w:rsidRPr="00F8338D">
        <w:rPr>
          <w:sz w:val="19"/>
          <w:szCs w:val="19"/>
        </w:rPr>
        <w:t>которых от данной позиции корпусного оборудования требуется целостность или пригодность к эксплуатации</w:t>
      </w:r>
      <w:r w:rsidRPr="00FA12D1">
        <w:rPr>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Группирование</w:t>
      </w:r>
    </w:p>
    <w:p w:rsidR="003C000A" w:rsidRPr="00FA12D1" w:rsidRDefault="003C000A" w:rsidP="00B935EF">
      <w:pPr>
        <w:widowControl/>
        <w:shd w:val="clear" w:color="auto" w:fill="FFFFFF"/>
        <w:tabs>
          <w:tab w:val="left" w:pos="346"/>
        </w:tabs>
        <w:spacing w:after="120" w:line="264" w:lineRule="auto"/>
        <w:jc w:val="both"/>
        <w:rPr>
          <w:sz w:val="19"/>
          <w:szCs w:val="19"/>
        </w:rPr>
      </w:pPr>
      <w:r w:rsidRPr="007D4BB0">
        <w:rPr>
          <w:rFonts w:ascii="Arial" w:hAnsi="Arial" w:cs="Arial"/>
          <w:b/>
          <w:color w:val="000000"/>
          <w:spacing w:val="-8"/>
          <w:sz w:val="19"/>
          <w:szCs w:val="19"/>
        </w:rPr>
        <w:t>407.</w:t>
      </w:r>
      <w:r w:rsidR="007D4BB0">
        <w:rPr>
          <w:rFonts w:ascii="Arial" w:hAnsi="Arial" w:cs="Arial"/>
          <w:sz w:val="19"/>
          <w:szCs w:val="19"/>
          <w:lang w:val="en-US"/>
        </w:rPr>
        <w:t> </w:t>
      </w:r>
      <w:r w:rsidR="00321C6B" w:rsidRPr="00321C6B">
        <w:rPr>
          <w:color w:val="000000"/>
          <w:sz w:val="19"/>
          <w:szCs w:val="19"/>
        </w:rPr>
        <w:t>Рабочие нагрузки должны быть сгруппированы по категориям, основываясь в первую очередь на том, в какой мере допустимо влияние каждого режима нагрузки</w:t>
      </w:r>
      <w:r w:rsidR="00321C6B">
        <w:rPr>
          <w:color w:val="000000"/>
          <w:sz w:val="19"/>
          <w:szCs w:val="19"/>
        </w:rPr>
        <w:t xml:space="preserve"> на целостность и пригодность к </w:t>
      </w:r>
      <w:r w:rsidR="00321C6B" w:rsidRPr="00321C6B">
        <w:rPr>
          <w:color w:val="000000"/>
          <w:sz w:val="19"/>
          <w:szCs w:val="19"/>
        </w:rPr>
        <w:t>эксплуатации</w:t>
      </w:r>
      <w:r w:rsidR="00321C6B">
        <w:rPr>
          <w:color w:val="000000"/>
          <w:sz w:val="19"/>
          <w:szCs w:val="19"/>
        </w:rPr>
        <w:t xml:space="preserve"> </w:t>
      </w:r>
      <w:r w:rsidR="00321C6B" w:rsidRPr="00321C6B">
        <w:rPr>
          <w:color w:val="000000"/>
          <w:sz w:val="19"/>
          <w:szCs w:val="19"/>
        </w:rPr>
        <w:t>позиции корпусного оборудования</w:t>
      </w:r>
      <w:r w:rsidRPr="00FA12D1">
        <w:rPr>
          <w:color w:val="000000"/>
          <w:sz w:val="19"/>
          <w:szCs w:val="19"/>
        </w:rPr>
        <w:t>. В</w:t>
      </w:r>
      <w:r w:rsidR="004D03F5">
        <w:rPr>
          <w:color w:val="000000"/>
          <w:sz w:val="19"/>
          <w:szCs w:val="19"/>
          <w:lang w:val="en-US"/>
        </w:rPr>
        <w:t> </w:t>
      </w:r>
      <w:r w:rsidRPr="00FA12D1">
        <w:rPr>
          <w:color w:val="000000"/>
          <w:sz w:val="19"/>
          <w:szCs w:val="19"/>
        </w:rPr>
        <w:t xml:space="preserve">анализах прочности, выполненных в соответствии с настоящим </w:t>
      </w:r>
      <w:r w:rsidRPr="00FA12D1">
        <w:rPr>
          <w:sz w:val="19"/>
          <w:szCs w:val="19"/>
        </w:rPr>
        <w:t>руководством, нагрузки сгруппированы следующим образом:</w:t>
      </w:r>
    </w:p>
    <w:p w:rsidR="003C000A" w:rsidRPr="00FA12D1" w:rsidRDefault="003C000A" w:rsidP="00B935EF">
      <w:pPr>
        <w:widowControl/>
        <w:shd w:val="clear" w:color="auto" w:fill="FFFFFF"/>
        <w:tabs>
          <w:tab w:val="left" w:pos="245"/>
        </w:tabs>
        <w:spacing w:after="120" w:line="264" w:lineRule="auto"/>
        <w:jc w:val="both"/>
        <w:rPr>
          <w:sz w:val="19"/>
          <w:szCs w:val="19"/>
        </w:rPr>
      </w:pPr>
      <w:r w:rsidRPr="00FA12D1">
        <w:rPr>
          <w:color w:val="000000"/>
          <w:sz w:val="19"/>
          <w:szCs w:val="19"/>
        </w:rPr>
        <w:t>А.</w:t>
      </w:r>
      <w:r w:rsidR="007D4BB0">
        <w:rPr>
          <w:sz w:val="19"/>
          <w:szCs w:val="19"/>
          <w:lang w:val="en-US"/>
        </w:rPr>
        <w:t> </w:t>
      </w:r>
      <w:r w:rsidRPr="00FA12D1">
        <w:rPr>
          <w:color w:val="000000"/>
          <w:sz w:val="19"/>
          <w:szCs w:val="19"/>
        </w:rPr>
        <w:t>условия нагрузки, при которых осуществляется нормальная эксплуатация корпусного оборудования в соответствии с проектом;</w:t>
      </w:r>
    </w:p>
    <w:p w:rsidR="003C000A" w:rsidRPr="00FA12D1" w:rsidRDefault="003C000A" w:rsidP="00B935EF">
      <w:pPr>
        <w:widowControl/>
        <w:shd w:val="clear" w:color="auto" w:fill="FFFFFF"/>
        <w:tabs>
          <w:tab w:val="left" w:pos="245"/>
        </w:tabs>
        <w:spacing w:after="120" w:line="264" w:lineRule="auto"/>
        <w:jc w:val="both"/>
        <w:rPr>
          <w:sz w:val="19"/>
          <w:szCs w:val="19"/>
        </w:rPr>
      </w:pPr>
      <w:r w:rsidRPr="00FA12D1">
        <w:rPr>
          <w:color w:val="000000"/>
          <w:sz w:val="19"/>
          <w:szCs w:val="19"/>
        </w:rPr>
        <w:t>Б.</w:t>
      </w:r>
      <w:r w:rsidR="007D4BB0">
        <w:rPr>
          <w:sz w:val="19"/>
          <w:szCs w:val="19"/>
          <w:lang w:val="en-US"/>
        </w:rPr>
        <w:t> </w:t>
      </w:r>
      <w:r w:rsidRPr="00FA12D1">
        <w:rPr>
          <w:color w:val="000000"/>
          <w:sz w:val="19"/>
          <w:szCs w:val="19"/>
        </w:rPr>
        <w:t>отклонения от нагрузок, вызванные нормальной эксплуатацией, которые корпусное оборудование должно выдерживать по проекту на протяжении проектного срока службы без ремонта;</w:t>
      </w:r>
    </w:p>
    <w:p w:rsidR="003C000A" w:rsidRPr="00FA12D1" w:rsidRDefault="003C000A" w:rsidP="00B935EF">
      <w:pPr>
        <w:widowControl/>
        <w:shd w:val="clear" w:color="auto" w:fill="FFFFFF"/>
        <w:tabs>
          <w:tab w:val="left" w:pos="293"/>
        </w:tabs>
        <w:spacing w:after="120" w:line="264" w:lineRule="auto"/>
        <w:jc w:val="both"/>
        <w:rPr>
          <w:sz w:val="19"/>
          <w:szCs w:val="19"/>
        </w:rPr>
      </w:pPr>
      <w:r w:rsidRPr="00FA12D1">
        <w:rPr>
          <w:color w:val="000000"/>
          <w:sz w:val="19"/>
          <w:szCs w:val="19"/>
        </w:rPr>
        <w:t>В.</w:t>
      </w:r>
      <w:r w:rsidR="007D4BB0">
        <w:rPr>
          <w:sz w:val="19"/>
          <w:szCs w:val="19"/>
          <w:lang w:val="en-US"/>
        </w:rPr>
        <w:t> </w:t>
      </w:r>
      <w:r w:rsidRPr="00FA12D1">
        <w:rPr>
          <w:sz w:val="19"/>
          <w:szCs w:val="19"/>
        </w:rPr>
        <w:t>аномальные условия нагрузки, не учтенные в</w:t>
      </w:r>
      <w:r w:rsidR="00E955F5">
        <w:rPr>
          <w:sz w:val="19"/>
          <w:szCs w:val="19"/>
        </w:rPr>
        <w:t> </w:t>
      </w:r>
      <w:r w:rsidRPr="00FA12D1">
        <w:rPr>
          <w:sz w:val="19"/>
          <w:szCs w:val="19"/>
        </w:rPr>
        <w:t>расчетах срока службы корпусного оборудования, которые могут привести к местным деформациям такого масштаба, что может потребоваться инспекция и возможный ремонт корпусного оборудования перед его дальнейшей эксплуатацией;</w:t>
      </w:r>
    </w:p>
    <w:p w:rsidR="003C000A" w:rsidRPr="00FA12D1" w:rsidRDefault="003C000A" w:rsidP="00B935EF">
      <w:pPr>
        <w:widowControl/>
        <w:shd w:val="clear" w:color="auto" w:fill="FFFFFF"/>
        <w:tabs>
          <w:tab w:val="left" w:pos="293"/>
        </w:tabs>
        <w:spacing w:after="120" w:line="264" w:lineRule="auto"/>
        <w:jc w:val="both"/>
        <w:rPr>
          <w:sz w:val="19"/>
          <w:szCs w:val="19"/>
        </w:rPr>
      </w:pPr>
      <w:r w:rsidRPr="00FA12D1">
        <w:rPr>
          <w:color w:val="000000"/>
          <w:sz w:val="19"/>
          <w:szCs w:val="19"/>
        </w:rPr>
        <w:t>Г.</w:t>
      </w:r>
      <w:r w:rsidR="007D4BB0">
        <w:rPr>
          <w:sz w:val="19"/>
          <w:szCs w:val="19"/>
          <w:lang w:val="en-US"/>
        </w:rPr>
        <w:t> </w:t>
      </w:r>
      <w:r w:rsidR="00321C6B" w:rsidRPr="00321C6B">
        <w:rPr>
          <w:color w:val="000000"/>
          <w:sz w:val="19"/>
          <w:szCs w:val="19"/>
        </w:rPr>
        <w:t>аномальные условия нагрузки, при которых сохраняется способность выдерживать давление, но</w:t>
      </w:r>
      <w:r w:rsidR="00321C6B">
        <w:rPr>
          <w:color w:val="000000"/>
          <w:sz w:val="19"/>
          <w:szCs w:val="19"/>
        </w:rPr>
        <w:t> </w:t>
      </w:r>
      <w:r w:rsidR="00321C6B" w:rsidRPr="00321C6B">
        <w:rPr>
          <w:color w:val="000000"/>
          <w:sz w:val="19"/>
          <w:szCs w:val="19"/>
        </w:rPr>
        <w:t>которые приводят к сильной деформации корпусного оборудования, в результате чего может потребоваться его снятие с эксплуатации</w:t>
      </w:r>
      <w:r w:rsidRPr="00FA12D1">
        <w:rPr>
          <w:color w:val="000000"/>
          <w:sz w:val="19"/>
          <w:szCs w:val="19"/>
        </w:rPr>
        <w:t>.</w:t>
      </w:r>
    </w:p>
    <w:p w:rsidR="003C000A" w:rsidRPr="00FA12D1" w:rsidRDefault="003C000A" w:rsidP="00B935EF">
      <w:pPr>
        <w:widowControl/>
        <w:shd w:val="clear" w:color="auto" w:fill="FFFFFF"/>
        <w:tabs>
          <w:tab w:val="left" w:pos="346"/>
        </w:tabs>
        <w:spacing w:after="120" w:line="264" w:lineRule="auto"/>
        <w:jc w:val="both"/>
        <w:rPr>
          <w:sz w:val="19"/>
          <w:szCs w:val="19"/>
        </w:rPr>
      </w:pPr>
      <w:r w:rsidRPr="007D4BB0">
        <w:rPr>
          <w:rFonts w:ascii="Arial" w:hAnsi="Arial" w:cs="Arial"/>
          <w:b/>
          <w:color w:val="000000"/>
          <w:spacing w:val="-2"/>
          <w:sz w:val="19"/>
          <w:szCs w:val="19"/>
        </w:rPr>
        <w:t>408.</w:t>
      </w:r>
      <w:r w:rsidR="007D4BB0">
        <w:rPr>
          <w:sz w:val="19"/>
          <w:szCs w:val="19"/>
          <w:lang w:val="en-US"/>
        </w:rPr>
        <w:t> </w:t>
      </w:r>
      <w:r w:rsidRPr="00FA12D1">
        <w:rPr>
          <w:color w:val="000000"/>
          <w:sz w:val="19"/>
          <w:szCs w:val="19"/>
        </w:rPr>
        <w:t>При группировании рабочих нагрузок необходимо учесть, что постулируемые аварии не должны негативно сказываться на работоспособности корпусного оборудования в</w:t>
      </w:r>
      <w:r w:rsidR="00E955F5">
        <w:rPr>
          <w:color w:val="000000"/>
          <w:sz w:val="19"/>
          <w:szCs w:val="19"/>
        </w:rPr>
        <w:t> </w:t>
      </w:r>
      <w:r w:rsidRPr="00FA12D1">
        <w:rPr>
          <w:color w:val="000000"/>
          <w:sz w:val="19"/>
          <w:szCs w:val="19"/>
        </w:rPr>
        <w:t xml:space="preserve">системах безопасности, работа которых </w:t>
      </w:r>
      <w:r w:rsidRPr="00FA12D1">
        <w:rPr>
          <w:sz w:val="19"/>
          <w:szCs w:val="19"/>
        </w:rPr>
        <w:t>потребуется в дальнейшем. Приемлемые условия:</w:t>
      </w:r>
    </w:p>
    <w:p w:rsidR="003C000A" w:rsidRPr="00BF3A24" w:rsidRDefault="003C000A" w:rsidP="00BF3A24">
      <w:pPr>
        <w:shd w:val="clear" w:color="auto" w:fill="FFFFFF"/>
        <w:jc w:val="both"/>
        <w:rPr>
          <w:sz w:val="2"/>
          <w:szCs w:val="19"/>
        </w:rPr>
      </w:pPr>
      <w:r w:rsidRPr="00FA12D1">
        <w:rPr>
          <w:sz w:val="19"/>
          <w:szCs w:val="19"/>
        </w:rPr>
        <w:br w:type="column"/>
      </w:r>
    </w:p>
    <w:p w:rsidR="003C000A" w:rsidRPr="00FA12D1" w:rsidRDefault="00321C6B" w:rsidP="00BF3A24">
      <w:pPr>
        <w:widowControl/>
        <w:numPr>
          <w:ilvl w:val="0"/>
          <w:numId w:val="18"/>
        </w:numPr>
        <w:shd w:val="clear" w:color="auto" w:fill="FFFFFF"/>
        <w:tabs>
          <w:tab w:val="left" w:pos="293"/>
        </w:tabs>
        <w:spacing w:after="120" w:line="264" w:lineRule="auto"/>
        <w:ind w:left="284" w:hanging="284"/>
        <w:jc w:val="both"/>
        <w:rPr>
          <w:rFonts w:eastAsia="Times New Roman"/>
          <w:color w:val="000000"/>
          <w:sz w:val="19"/>
          <w:szCs w:val="19"/>
        </w:rPr>
      </w:pPr>
      <w:r w:rsidRPr="00321C6B">
        <w:rPr>
          <w:color w:val="000000"/>
          <w:sz w:val="19"/>
          <w:szCs w:val="19"/>
        </w:rPr>
        <w:t>к категории</w:t>
      </w:r>
      <w:proofErr w:type="gramStart"/>
      <w:r w:rsidRPr="00321C6B">
        <w:rPr>
          <w:color w:val="000000"/>
          <w:sz w:val="19"/>
          <w:szCs w:val="19"/>
        </w:rPr>
        <w:t xml:space="preserve"> Б</w:t>
      </w:r>
      <w:proofErr w:type="gramEnd"/>
      <w:r w:rsidRPr="00321C6B">
        <w:rPr>
          <w:color w:val="000000"/>
          <w:sz w:val="19"/>
          <w:szCs w:val="19"/>
        </w:rPr>
        <w:t xml:space="preserve"> отнесены рабочие нагрузки, которые не должны негативно влиять на</w:t>
      </w:r>
      <w:r>
        <w:rPr>
          <w:color w:val="000000"/>
          <w:sz w:val="19"/>
          <w:szCs w:val="19"/>
        </w:rPr>
        <w:t> </w:t>
      </w:r>
      <w:r w:rsidRPr="00321C6B">
        <w:rPr>
          <w:color w:val="000000"/>
          <w:sz w:val="19"/>
          <w:szCs w:val="19"/>
        </w:rPr>
        <w:t>эффективную работоспособность из-за необходимости перемещения компонента или его</w:t>
      </w:r>
      <w:r>
        <w:rPr>
          <w:color w:val="000000"/>
          <w:sz w:val="19"/>
          <w:szCs w:val="19"/>
        </w:rPr>
        <w:t> </w:t>
      </w:r>
      <w:r w:rsidRPr="00321C6B">
        <w:rPr>
          <w:color w:val="000000"/>
          <w:sz w:val="19"/>
          <w:szCs w:val="19"/>
        </w:rPr>
        <w:t>части</w:t>
      </w:r>
      <w:r w:rsidR="003C000A" w:rsidRPr="00FA12D1">
        <w:rPr>
          <w:sz w:val="19"/>
          <w:szCs w:val="19"/>
        </w:rPr>
        <w:t>;</w:t>
      </w:r>
    </w:p>
    <w:p w:rsidR="003C000A" w:rsidRPr="00FA12D1" w:rsidRDefault="00321C6B" w:rsidP="00BF3A24">
      <w:pPr>
        <w:widowControl/>
        <w:numPr>
          <w:ilvl w:val="0"/>
          <w:numId w:val="18"/>
        </w:numPr>
        <w:shd w:val="clear" w:color="auto" w:fill="FFFFFF"/>
        <w:tabs>
          <w:tab w:val="left" w:pos="293"/>
        </w:tabs>
        <w:spacing w:after="120" w:line="264" w:lineRule="auto"/>
        <w:ind w:left="284" w:hanging="284"/>
        <w:jc w:val="both"/>
        <w:rPr>
          <w:rFonts w:eastAsia="Times New Roman"/>
          <w:color w:val="000000"/>
          <w:sz w:val="19"/>
          <w:szCs w:val="19"/>
        </w:rPr>
      </w:pPr>
      <w:r w:rsidRPr="00321C6B">
        <w:rPr>
          <w:color w:val="000000"/>
          <w:sz w:val="19"/>
          <w:szCs w:val="19"/>
        </w:rPr>
        <w:t>к категории</w:t>
      </w:r>
      <w:proofErr w:type="gramStart"/>
      <w:r w:rsidRPr="00321C6B">
        <w:rPr>
          <w:color w:val="000000"/>
          <w:sz w:val="19"/>
          <w:szCs w:val="19"/>
        </w:rPr>
        <w:t xml:space="preserve"> В</w:t>
      </w:r>
      <w:proofErr w:type="gramEnd"/>
      <w:r w:rsidRPr="00321C6B">
        <w:rPr>
          <w:color w:val="000000"/>
          <w:sz w:val="19"/>
          <w:szCs w:val="19"/>
        </w:rPr>
        <w:t xml:space="preserve"> отнесены рабочие нагрузки, при</w:t>
      </w:r>
      <w:r>
        <w:rPr>
          <w:color w:val="000000"/>
          <w:sz w:val="19"/>
          <w:szCs w:val="19"/>
        </w:rPr>
        <w:t> </w:t>
      </w:r>
      <w:r w:rsidRPr="00321C6B">
        <w:rPr>
          <w:color w:val="000000"/>
          <w:sz w:val="19"/>
          <w:szCs w:val="19"/>
        </w:rPr>
        <w:t xml:space="preserve">которых должна сохраняться форма </w:t>
      </w:r>
      <w:r w:rsidR="00E74531">
        <w:rPr>
          <w:color w:val="000000"/>
          <w:sz w:val="19"/>
          <w:szCs w:val="19"/>
        </w:rPr>
        <w:t>компонента</w:t>
      </w:r>
      <w:r w:rsidRPr="00321C6B">
        <w:rPr>
          <w:color w:val="000000"/>
          <w:sz w:val="19"/>
          <w:szCs w:val="19"/>
        </w:rPr>
        <w:t>, необходимая для обеспечения требуемой скорости потока через данный компонент (функциональная способность)</w:t>
      </w:r>
      <w:r w:rsidR="003C000A" w:rsidRPr="00FA12D1">
        <w:rPr>
          <w:sz w:val="19"/>
          <w:szCs w:val="19"/>
        </w:rPr>
        <w:t>.</w:t>
      </w:r>
    </w:p>
    <w:p w:rsidR="003C000A" w:rsidRPr="00FA12D1" w:rsidRDefault="003C000A" w:rsidP="00B935EF">
      <w:pPr>
        <w:widowControl/>
        <w:shd w:val="clear" w:color="auto" w:fill="FFFFFF"/>
        <w:tabs>
          <w:tab w:val="left" w:pos="331"/>
        </w:tabs>
        <w:spacing w:after="120" w:line="264" w:lineRule="auto"/>
        <w:jc w:val="both"/>
        <w:rPr>
          <w:sz w:val="19"/>
          <w:szCs w:val="19"/>
        </w:rPr>
      </w:pPr>
      <w:r w:rsidRPr="007D4BB0">
        <w:rPr>
          <w:rFonts w:ascii="Arial" w:hAnsi="Arial" w:cs="Arial"/>
          <w:b/>
          <w:color w:val="000000"/>
          <w:spacing w:val="-4"/>
          <w:sz w:val="19"/>
          <w:szCs w:val="19"/>
        </w:rPr>
        <w:t>409.</w:t>
      </w:r>
      <w:r w:rsidR="007D4BB0">
        <w:rPr>
          <w:sz w:val="19"/>
          <w:szCs w:val="19"/>
          <w:lang w:val="en-US"/>
        </w:rPr>
        <w:t> </w:t>
      </w:r>
      <w:r w:rsidRPr="00FA12D1">
        <w:rPr>
          <w:color w:val="000000"/>
          <w:sz w:val="19"/>
          <w:szCs w:val="19"/>
        </w:rPr>
        <w:t>Крайне редкие нагрузки при аварии, например, вибрации и взрывные волны давления в результате крушения крупного пассажирского воздушного судна или сейсмических условий, выходящих за</w:t>
      </w:r>
      <w:r w:rsidR="00E955F5">
        <w:rPr>
          <w:color w:val="000000"/>
          <w:sz w:val="19"/>
          <w:szCs w:val="19"/>
        </w:rPr>
        <w:t> </w:t>
      </w:r>
      <w:r w:rsidRPr="00FA12D1">
        <w:rPr>
          <w:color w:val="000000"/>
          <w:sz w:val="19"/>
          <w:szCs w:val="19"/>
        </w:rPr>
        <w:t>рамки проектного землетрясения, могут быть направлены в виде запроектных условий с</w:t>
      </w:r>
      <w:r w:rsidR="004D03F5">
        <w:rPr>
          <w:color w:val="000000"/>
          <w:sz w:val="19"/>
          <w:szCs w:val="19"/>
          <w:lang w:val="en-US"/>
        </w:rPr>
        <w:t> </w:t>
      </w:r>
      <w:r w:rsidRPr="00FA12D1">
        <w:rPr>
          <w:color w:val="000000"/>
          <w:sz w:val="19"/>
          <w:szCs w:val="19"/>
        </w:rPr>
        <w:t xml:space="preserve">применением методов наилучшего приближения. Проанализированное воздействие на целостность корпусного оборудования или на требуемую от него работоспособность в случае такой аварии не должно выходить за рамки допустимых последствий рабочих нагрузок в категориях </w:t>
      </w:r>
      <w:r w:rsidRPr="00FA12D1">
        <w:rPr>
          <w:sz w:val="19"/>
          <w:szCs w:val="19"/>
        </w:rPr>
        <w:t>Г или В соответственно.</w:t>
      </w:r>
    </w:p>
    <w:p w:rsidR="003C000A" w:rsidRPr="007D4BB0"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4.4</w:t>
      </w:r>
      <w:r w:rsidRPr="00A90B8C">
        <w:rPr>
          <w:rFonts w:ascii="Arial" w:hAnsi="Arial"/>
          <w:b/>
          <w:color w:val="A6A6A6" w:themeColor="background1" w:themeShade="A6"/>
        </w:rPr>
        <w:tab/>
      </w:r>
      <w:r w:rsidRPr="007D4BB0">
        <w:rPr>
          <w:rFonts w:ascii="Arial" w:hAnsi="Arial"/>
          <w:b/>
        </w:rPr>
        <w:t xml:space="preserve">Анализы </w:t>
      </w:r>
      <w:proofErr w:type="spellStart"/>
      <w:r w:rsidRPr="007D4BB0">
        <w:rPr>
          <w:rFonts w:ascii="Arial" w:hAnsi="Arial"/>
          <w:b/>
        </w:rPr>
        <w:t>нагру</w:t>
      </w:r>
      <w:r w:rsidR="00321C6B">
        <w:rPr>
          <w:rFonts w:ascii="Arial" w:hAnsi="Arial"/>
          <w:b/>
        </w:rPr>
        <w:t>жения</w:t>
      </w:r>
      <w:proofErr w:type="spellEnd"/>
    </w:p>
    <w:p w:rsidR="003C000A" w:rsidRPr="00FA12D1" w:rsidRDefault="007D4BB0" w:rsidP="00B935EF">
      <w:pPr>
        <w:widowControl/>
        <w:numPr>
          <w:ilvl w:val="0"/>
          <w:numId w:val="19"/>
        </w:numPr>
        <w:shd w:val="clear" w:color="auto" w:fill="FFFFFF"/>
        <w:tabs>
          <w:tab w:val="left" w:pos="331"/>
        </w:tabs>
        <w:spacing w:after="120" w:line="264" w:lineRule="auto"/>
        <w:jc w:val="both"/>
        <w:rPr>
          <w:b/>
          <w:bCs/>
          <w:color w:val="000000"/>
          <w:spacing w:val="-6"/>
          <w:sz w:val="19"/>
          <w:szCs w:val="19"/>
        </w:rPr>
      </w:pPr>
      <w:r>
        <w:rPr>
          <w:color w:val="000000"/>
          <w:sz w:val="19"/>
          <w:szCs w:val="19"/>
          <w:lang w:val="en-US"/>
        </w:rPr>
        <w:t> </w:t>
      </w:r>
      <w:r w:rsidR="003C000A" w:rsidRPr="00FA12D1">
        <w:rPr>
          <w:color w:val="000000"/>
          <w:sz w:val="19"/>
          <w:szCs w:val="19"/>
        </w:rPr>
        <w:t xml:space="preserve">Документы по рабочим нагрузкам должны содержать механические и тепловые нагрузки, </w:t>
      </w:r>
      <w:r w:rsidR="003C000A" w:rsidRPr="00FA12D1">
        <w:rPr>
          <w:sz w:val="19"/>
          <w:szCs w:val="19"/>
        </w:rPr>
        <w:t>воздействующие на позицию корпусного оборудования, включая их временные зависимости и количество случаев, рассчитанных на весь срок службы. Эти данные получают в нужном объеме из спецификаций и анализов в области эксплуатации и поведения конструкций и систем атомной электростанции. В качестве обоснования можно представить применимый эксплуатационный опыт и экспериментальные исследования.</w:t>
      </w:r>
    </w:p>
    <w:p w:rsidR="003C000A" w:rsidRPr="00FA12D1" w:rsidRDefault="007D4BB0" w:rsidP="00B935EF">
      <w:pPr>
        <w:widowControl/>
        <w:numPr>
          <w:ilvl w:val="0"/>
          <w:numId w:val="19"/>
        </w:numPr>
        <w:shd w:val="clear" w:color="auto" w:fill="FFFFFF"/>
        <w:tabs>
          <w:tab w:val="left" w:pos="331"/>
        </w:tabs>
        <w:spacing w:after="120" w:line="264" w:lineRule="auto"/>
        <w:jc w:val="both"/>
        <w:rPr>
          <w:b/>
          <w:bCs/>
          <w:color w:val="000000"/>
          <w:spacing w:val="-9"/>
          <w:sz w:val="19"/>
          <w:szCs w:val="19"/>
        </w:rPr>
      </w:pPr>
      <w:r>
        <w:rPr>
          <w:color w:val="000000"/>
          <w:sz w:val="19"/>
          <w:szCs w:val="19"/>
          <w:lang w:val="en-US"/>
        </w:rPr>
        <w:t> </w:t>
      </w:r>
      <w:r w:rsidR="003C000A" w:rsidRPr="00FA12D1">
        <w:rPr>
          <w:color w:val="000000"/>
          <w:sz w:val="19"/>
          <w:szCs w:val="19"/>
        </w:rPr>
        <w:t xml:space="preserve">В документах на рабочие нагрузки должны быть учтены местные факторы и явления, </w:t>
      </w:r>
      <w:r w:rsidR="003C000A" w:rsidRPr="00FA12D1">
        <w:rPr>
          <w:sz w:val="19"/>
          <w:szCs w:val="19"/>
        </w:rPr>
        <w:t>значимые для прочности позиции корпусного оборудования и ее составных частей. Таким образом, например, сжимающ</w:t>
      </w:r>
      <w:r w:rsidR="006B41AE">
        <w:rPr>
          <w:sz w:val="19"/>
          <w:szCs w:val="19"/>
        </w:rPr>
        <w:t>ие</w:t>
      </w:r>
      <w:r w:rsidR="003C000A" w:rsidRPr="00FA12D1">
        <w:rPr>
          <w:sz w:val="19"/>
          <w:szCs w:val="19"/>
        </w:rPr>
        <w:t xml:space="preserve"> нагрузки, вызванные внешним избыточным давлением или иными причинами, должны приниматься в расчет для проведения анализа устойчивости данного корпусного оборудования или его частей.</w:t>
      </w:r>
    </w:p>
    <w:p w:rsidR="003C000A" w:rsidRPr="00FA12D1" w:rsidRDefault="007D4BB0" w:rsidP="00B935EF">
      <w:pPr>
        <w:widowControl/>
        <w:numPr>
          <w:ilvl w:val="0"/>
          <w:numId w:val="19"/>
        </w:numPr>
        <w:shd w:val="clear" w:color="auto" w:fill="FFFFFF"/>
        <w:tabs>
          <w:tab w:val="left" w:pos="331"/>
        </w:tabs>
        <w:spacing w:after="120" w:line="264" w:lineRule="auto"/>
        <w:jc w:val="both"/>
        <w:rPr>
          <w:b/>
          <w:bCs/>
          <w:color w:val="000000"/>
          <w:spacing w:val="-4"/>
          <w:sz w:val="19"/>
          <w:szCs w:val="19"/>
        </w:rPr>
      </w:pPr>
      <w:r>
        <w:rPr>
          <w:color w:val="000000"/>
          <w:sz w:val="19"/>
          <w:szCs w:val="19"/>
          <w:lang w:val="en-US"/>
        </w:rPr>
        <w:t> </w:t>
      </w:r>
      <w:r w:rsidR="003C000A" w:rsidRPr="00FA12D1">
        <w:rPr>
          <w:color w:val="000000"/>
          <w:sz w:val="19"/>
          <w:szCs w:val="19"/>
        </w:rPr>
        <w:t xml:space="preserve">Если рабочая нагрузка появляется по причине </w:t>
      </w:r>
      <w:r w:rsidR="003C000A" w:rsidRPr="00FA12D1">
        <w:rPr>
          <w:sz w:val="19"/>
          <w:szCs w:val="19"/>
        </w:rPr>
        <w:t>события на электростанции и вызывает несколько явлений нагрузки, частичные нагрузки разного характера должны объединяться по принципу, учитывающему их потенциальные последствия в</w:t>
      </w:r>
      <w:r w:rsidR="004D03F5">
        <w:rPr>
          <w:sz w:val="19"/>
          <w:szCs w:val="19"/>
          <w:lang w:val="en-US"/>
        </w:rPr>
        <w:t> </w:t>
      </w:r>
      <w:r w:rsidR="003C000A" w:rsidRPr="00FA12D1">
        <w:rPr>
          <w:sz w:val="19"/>
          <w:szCs w:val="19"/>
        </w:rPr>
        <w:t>совокупности.</w:t>
      </w:r>
    </w:p>
    <w:p w:rsidR="003C000A" w:rsidRPr="00FA12D1" w:rsidRDefault="003C000A" w:rsidP="00B935EF">
      <w:pPr>
        <w:widowControl/>
        <w:numPr>
          <w:ilvl w:val="0"/>
          <w:numId w:val="19"/>
        </w:numPr>
        <w:shd w:val="clear" w:color="auto" w:fill="FFFFFF"/>
        <w:tabs>
          <w:tab w:val="left" w:pos="331"/>
        </w:tabs>
        <w:spacing w:after="120" w:line="264" w:lineRule="auto"/>
        <w:jc w:val="both"/>
        <w:rPr>
          <w:b/>
          <w:bCs/>
          <w:color w:val="000000"/>
          <w:spacing w:val="-4"/>
          <w:sz w:val="19"/>
          <w:szCs w:val="19"/>
        </w:rPr>
        <w:sectPr w:rsidR="003C000A" w:rsidRPr="00FA12D1" w:rsidSect="00FA12D1">
          <w:pgSz w:w="11909" w:h="16834" w:code="9"/>
          <w:pgMar w:top="1134" w:right="1134" w:bottom="1134" w:left="1418" w:header="720" w:footer="720" w:gutter="0"/>
          <w:cols w:num="2" w:space="720"/>
          <w:noEndnote/>
        </w:sectPr>
      </w:pPr>
    </w:p>
    <w:p w:rsidR="003C000A" w:rsidRPr="00A90B8C" w:rsidRDefault="003C000A" w:rsidP="00BF3A24">
      <w:pPr>
        <w:widowControl/>
        <w:shd w:val="clear" w:color="auto" w:fill="FFFFFF"/>
        <w:spacing w:before="240" w:after="120" w:line="252" w:lineRule="auto"/>
        <w:rPr>
          <w:b/>
          <w:color w:val="000000"/>
        </w:rPr>
      </w:pPr>
      <w:bookmarkStart w:id="4" w:name="bookmark5"/>
      <w:r w:rsidRPr="00A90B8C">
        <w:rPr>
          <w:b/>
          <w:color w:val="000000"/>
        </w:rPr>
        <w:t>Т</w:t>
      </w:r>
      <w:bookmarkEnd w:id="4"/>
      <w:r w:rsidRPr="00A90B8C">
        <w:rPr>
          <w:b/>
          <w:color w:val="000000"/>
        </w:rPr>
        <w:t>епловые нагрузки</w:t>
      </w:r>
    </w:p>
    <w:p w:rsidR="003C000A" w:rsidRPr="00FA12D1" w:rsidRDefault="007D4BB0" w:rsidP="00BF3A24">
      <w:pPr>
        <w:widowControl/>
        <w:numPr>
          <w:ilvl w:val="0"/>
          <w:numId w:val="20"/>
        </w:numPr>
        <w:shd w:val="clear" w:color="auto" w:fill="FFFFFF"/>
        <w:tabs>
          <w:tab w:val="left" w:pos="350"/>
        </w:tabs>
        <w:spacing w:after="120" w:line="252" w:lineRule="auto"/>
        <w:jc w:val="both"/>
        <w:rPr>
          <w:b/>
          <w:bCs/>
          <w:color w:val="000000"/>
          <w:spacing w:val="-1"/>
          <w:sz w:val="19"/>
          <w:szCs w:val="19"/>
        </w:rPr>
      </w:pPr>
      <w:r>
        <w:rPr>
          <w:color w:val="000000"/>
          <w:sz w:val="19"/>
          <w:szCs w:val="19"/>
          <w:lang w:val="en-US"/>
        </w:rPr>
        <w:t> </w:t>
      </w:r>
      <w:r w:rsidR="003C000A" w:rsidRPr="00FA12D1">
        <w:rPr>
          <w:color w:val="000000"/>
          <w:sz w:val="19"/>
          <w:szCs w:val="19"/>
        </w:rPr>
        <w:t xml:space="preserve">В соответствии с </w:t>
      </w:r>
      <w:r w:rsidR="0029022C">
        <w:rPr>
          <w:color w:val="000000"/>
          <w:sz w:val="19"/>
          <w:szCs w:val="19"/>
        </w:rPr>
        <w:t>настоящим</w:t>
      </w:r>
      <w:r w:rsidR="003C000A" w:rsidRPr="00FA12D1">
        <w:rPr>
          <w:color w:val="000000"/>
          <w:sz w:val="19"/>
          <w:szCs w:val="19"/>
        </w:rPr>
        <w:t xml:space="preserve"> </w:t>
      </w:r>
      <w:r w:rsidR="003C000A" w:rsidRPr="00FA12D1">
        <w:rPr>
          <w:sz w:val="19"/>
          <w:szCs w:val="19"/>
        </w:rPr>
        <w:t>руководством необходимо произвести детальное моделирование тепловых нагрузок, передаваемых конструкциям корпусного оборудования. Для анализа на самокомпенсацию и анализа усталостных характеристик трубопроводов необходимо установить максимальные колебания температуры, возможное тепловое расслоение и тепловые флуктуации границы раздела. При неустановившемся теплообмене и неравномерном температурном распределении необходимо провести проверку на быстрые изменения температуры в материалах большой толщины, например, фланцевых соединениях.</w:t>
      </w:r>
    </w:p>
    <w:p w:rsidR="003C000A" w:rsidRPr="00FA12D1" w:rsidRDefault="007D4BB0" w:rsidP="00BF3A24">
      <w:pPr>
        <w:widowControl/>
        <w:numPr>
          <w:ilvl w:val="0"/>
          <w:numId w:val="20"/>
        </w:numPr>
        <w:shd w:val="clear" w:color="auto" w:fill="FFFFFF"/>
        <w:tabs>
          <w:tab w:val="left" w:pos="350"/>
        </w:tabs>
        <w:spacing w:after="120" w:line="252" w:lineRule="auto"/>
        <w:jc w:val="both"/>
        <w:rPr>
          <w:b/>
          <w:bCs/>
          <w:color w:val="000000"/>
          <w:spacing w:val="-1"/>
          <w:sz w:val="19"/>
          <w:szCs w:val="19"/>
        </w:rPr>
      </w:pPr>
      <w:r>
        <w:rPr>
          <w:color w:val="000000"/>
          <w:sz w:val="19"/>
          <w:szCs w:val="19"/>
          <w:lang w:val="en-US"/>
        </w:rPr>
        <w:t> </w:t>
      </w:r>
      <w:r w:rsidR="003C000A" w:rsidRPr="00FA12D1">
        <w:rPr>
          <w:color w:val="000000"/>
          <w:sz w:val="19"/>
          <w:szCs w:val="19"/>
        </w:rPr>
        <w:t xml:space="preserve">В анализах тепловой нагрузки должны быть представлены применяемые спецификации нагрузки, методы анализа расхода и тепловых полей, </w:t>
      </w:r>
      <w:r w:rsidR="003C000A" w:rsidRPr="00FA12D1">
        <w:rPr>
          <w:sz w:val="19"/>
          <w:szCs w:val="19"/>
        </w:rPr>
        <w:t>а также способ определения коэффициентов теплопередачи.</w:t>
      </w:r>
    </w:p>
    <w:p w:rsidR="003C000A" w:rsidRPr="00A90B8C" w:rsidRDefault="003C000A" w:rsidP="00BF3A24">
      <w:pPr>
        <w:widowControl/>
        <w:shd w:val="clear" w:color="auto" w:fill="FFFFFF"/>
        <w:spacing w:before="240" w:after="120" w:line="252" w:lineRule="auto"/>
        <w:rPr>
          <w:b/>
          <w:color w:val="000000"/>
        </w:rPr>
      </w:pPr>
      <w:r w:rsidRPr="00A90B8C">
        <w:rPr>
          <w:b/>
          <w:color w:val="000000"/>
        </w:rPr>
        <w:t>Ударные нагрузки</w:t>
      </w:r>
    </w:p>
    <w:p w:rsidR="003C000A" w:rsidRPr="00FA12D1" w:rsidRDefault="007D4BB0" w:rsidP="00BF3A24">
      <w:pPr>
        <w:widowControl/>
        <w:numPr>
          <w:ilvl w:val="0"/>
          <w:numId w:val="21"/>
        </w:numPr>
        <w:shd w:val="clear" w:color="auto" w:fill="FFFFFF"/>
        <w:tabs>
          <w:tab w:val="left" w:pos="350"/>
        </w:tabs>
        <w:spacing w:after="120" w:line="252" w:lineRule="auto"/>
        <w:jc w:val="both"/>
        <w:rPr>
          <w:b/>
          <w:bCs/>
          <w:color w:val="000000"/>
          <w:spacing w:val="-1"/>
          <w:sz w:val="19"/>
          <w:szCs w:val="19"/>
        </w:rPr>
      </w:pPr>
      <w:r>
        <w:rPr>
          <w:color w:val="000000"/>
          <w:sz w:val="19"/>
          <w:szCs w:val="19"/>
          <w:lang w:val="en-US"/>
        </w:rPr>
        <w:t> </w:t>
      </w:r>
      <w:r w:rsidR="0029022C" w:rsidRPr="0029022C">
        <w:rPr>
          <w:color w:val="000000"/>
          <w:sz w:val="19"/>
          <w:szCs w:val="19"/>
        </w:rPr>
        <w:t>Резкие переходные режимы, обусловленные изменением давления, по причине разрывов трубопроводов, предусмотренные в п. 705, либо обусловленные срабатыванием предохранительного или отсечного клапана или неправильным функционированием оборудования, должны быть проанализированы с помощью динамических методов</w:t>
      </w:r>
      <w:r w:rsidR="003C000A" w:rsidRPr="00FA12D1">
        <w:rPr>
          <w:sz w:val="19"/>
          <w:szCs w:val="19"/>
        </w:rPr>
        <w:t xml:space="preserve">. Они должны определить нагрузки, влияющие на узел оборудования, а также его опоры и </w:t>
      </w:r>
      <w:proofErr w:type="spellStart"/>
      <w:r w:rsidR="003C000A" w:rsidRPr="00FA12D1">
        <w:rPr>
          <w:sz w:val="19"/>
          <w:szCs w:val="19"/>
        </w:rPr>
        <w:t>внутрикорпусные</w:t>
      </w:r>
      <w:proofErr w:type="spellEnd"/>
      <w:r w:rsidR="003C000A" w:rsidRPr="00FA12D1">
        <w:rPr>
          <w:sz w:val="19"/>
          <w:szCs w:val="19"/>
        </w:rPr>
        <w:t xml:space="preserve"> устройства, важные для</w:t>
      </w:r>
      <w:r w:rsidR="0029022C">
        <w:rPr>
          <w:sz w:val="19"/>
          <w:szCs w:val="19"/>
        </w:rPr>
        <w:t> </w:t>
      </w:r>
      <w:r w:rsidR="003C000A" w:rsidRPr="00FA12D1">
        <w:rPr>
          <w:sz w:val="19"/>
          <w:szCs w:val="19"/>
        </w:rPr>
        <w:t>безопасности, при переходных режимах, обусловленных изменениями давления</w:t>
      </w:r>
      <w:r w:rsidR="0029022C">
        <w:rPr>
          <w:sz w:val="19"/>
          <w:szCs w:val="19"/>
        </w:rPr>
        <w:t>,</w:t>
      </w:r>
      <w:r w:rsidR="003C000A" w:rsidRPr="00FA12D1">
        <w:rPr>
          <w:sz w:val="19"/>
          <w:szCs w:val="19"/>
        </w:rPr>
        <w:t xml:space="preserve"> и</w:t>
      </w:r>
      <w:r w:rsidR="0029022C">
        <w:rPr>
          <w:sz w:val="19"/>
          <w:szCs w:val="19"/>
        </w:rPr>
        <w:t> </w:t>
      </w:r>
      <w:r w:rsidR="003C000A" w:rsidRPr="00FA12D1">
        <w:rPr>
          <w:sz w:val="19"/>
          <w:szCs w:val="19"/>
        </w:rPr>
        <w:t>последующих механически передаваемых вибрациях. Кроме того, необходимо проанализировать ускорения, которым подвергаются важные функциональные элементы.</w:t>
      </w:r>
    </w:p>
    <w:p w:rsidR="003C000A" w:rsidRPr="00FA12D1" w:rsidRDefault="007D4BB0" w:rsidP="00BF3A24">
      <w:pPr>
        <w:widowControl/>
        <w:numPr>
          <w:ilvl w:val="0"/>
          <w:numId w:val="21"/>
        </w:numPr>
        <w:shd w:val="clear" w:color="auto" w:fill="FFFFFF"/>
        <w:tabs>
          <w:tab w:val="left" w:pos="350"/>
        </w:tabs>
        <w:spacing w:after="120" w:line="252" w:lineRule="auto"/>
        <w:jc w:val="both"/>
        <w:rPr>
          <w:b/>
          <w:bCs/>
          <w:color w:val="000000"/>
          <w:spacing w:val="-1"/>
          <w:sz w:val="19"/>
          <w:szCs w:val="19"/>
        </w:rPr>
      </w:pPr>
      <w:r>
        <w:rPr>
          <w:color w:val="000000"/>
          <w:sz w:val="19"/>
          <w:szCs w:val="19"/>
          <w:lang w:val="en-US"/>
        </w:rPr>
        <w:t> </w:t>
      </w:r>
      <w:r w:rsidR="003C000A" w:rsidRPr="00FA12D1">
        <w:rPr>
          <w:color w:val="000000"/>
          <w:sz w:val="19"/>
          <w:szCs w:val="19"/>
        </w:rPr>
        <w:t>Если трубопроводы или соединенные меж</w:t>
      </w:r>
      <w:r w:rsidR="003C000A" w:rsidRPr="00FA12D1">
        <w:rPr>
          <w:sz w:val="19"/>
          <w:szCs w:val="19"/>
        </w:rPr>
        <w:t xml:space="preserve">ду собой </w:t>
      </w:r>
      <w:r w:rsidR="00E74531">
        <w:rPr>
          <w:sz w:val="19"/>
          <w:szCs w:val="19"/>
        </w:rPr>
        <w:t>компоненты</w:t>
      </w:r>
      <w:r w:rsidR="003C000A" w:rsidRPr="00FA12D1">
        <w:rPr>
          <w:sz w:val="19"/>
          <w:szCs w:val="19"/>
        </w:rPr>
        <w:t xml:space="preserve"> оборудованы ограничительными устройствами, защищающими от биения поврежденных труб, достигаемое таким образом уменьшение потока течи и обеспечение переходного режима с изменением давления могут учитываться при определении нагрузок от постулируемых разрывов трубопроводов на узлы и внутрикорпусные устройства оборудования, указанные в п.</w:t>
      </w:r>
      <w:r w:rsidR="004D03F5">
        <w:rPr>
          <w:sz w:val="19"/>
          <w:szCs w:val="19"/>
          <w:lang w:val="en-US"/>
        </w:rPr>
        <w:t> </w:t>
      </w:r>
      <w:r w:rsidR="003C000A" w:rsidRPr="00FA12D1">
        <w:rPr>
          <w:sz w:val="19"/>
          <w:szCs w:val="19"/>
        </w:rPr>
        <w:t>415.</w:t>
      </w:r>
    </w:p>
    <w:p w:rsidR="003C000A" w:rsidRPr="00FA12D1" w:rsidRDefault="003C000A" w:rsidP="00BF3A24">
      <w:pPr>
        <w:widowControl/>
        <w:shd w:val="clear" w:color="auto" w:fill="FFFFFF"/>
        <w:spacing w:after="120" w:line="252" w:lineRule="auto"/>
        <w:jc w:val="both"/>
        <w:rPr>
          <w:sz w:val="19"/>
          <w:szCs w:val="19"/>
        </w:rPr>
      </w:pPr>
      <w:r w:rsidRPr="007D4BB0">
        <w:rPr>
          <w:rFonts w:ascii="Arial" w:hAnsi="Arial" w:cs="Arial"/>
          <w:b/>
          <w:color w:val="000000"/>
          <w:sz w:val="19"/>
          <w:szCs w:val="19"/>
        </w:rPr>
        <w:t>417.</w:t>
      </w:r>
      <w:r w:rsidR="007D4BB0">
        <w:rPr>
          <w:b/>
          <w:color w:val="000000"/>
          <w:sz w:val="19"/>
          <w:szCs w:val="19"/>
          <w:lang w:val="en-US"/>
        </w:rPr>
        <w:t> </w:t>
      </w:r>
      <w:r w:rsidRPr="00FA12D1">
        <w:rPr>
          <w:color w:val="000000"/>
          <w:sz w:val="19"/>
          <w:szCs w:val="19"/>
        </w:rPr>
        <w:t xml:space="preserve">Для постулируемых разрывов трубопровода необходимо провести анализ ударной силы струи по важным </w:t>
      </w:r>
      <w:r w:rsidRPr="00FA12D1">
        <w:rPr>
          <w:sz w:val="19"/>
          <w:szCs w:val="19"/>
        </w:rPr>
        <w:t xml:space="preserve">компонентам, находящимся в непосредственной близости, а также способности устройств ограничения биения смягчать удар и действующих на них нагрузок от биения труб. Если в этом случае существует возможность локальной деформации стенок труб, это необходимо учесть в анализе. Нагрузки от биения трубопровода на другие </w:t>
      </w:r>
      <w:r w:rsidR="0029022C">
        <w:rPr>
          <w:sz w:val="19"/>
          <w:szCs w:val="19"/>
        </w:rPr>
        <w:t>компоненты</w:t>
      </w:r>
      <w:r w:rsidRPr="00FA12D1">
        <w:rPr>
          <w:sz w:val="19"/>
          <w:szCs w:val="19"/>
        </w:rPr>
        <w:t xml:space="preserve"> и конструкции должны учитываться при обеспечении защиты от отказов компонентов, как указано в Руководстве YVL</w:t>
      </w:r>
      <w:r w:rsidR="004D03F5">
        <w:rPr>
          <w:sz w:val="19"/>
          <w:szCs w:val="19"/>
          <w:lang w:val="en-US"/>
        </w:rPr>
        <w:t> </w:t>
      </w:r>
      <w:r w:rsidRPr="00FA12D1">
        <w:rPr>
          <w:sz w:val="19"/>
          <w:szCs w:val="19"/>
        </w:rPr>
        <w:t>B.7.</w:t>
      </w:r>
    </w:p>
    <w:p w:rsidR="003C000A" w:rsidRPr="00FA12D1" w:rsidRDefault="00BF3A24" w:rsidP="00BF3A24">
      <w:pPr>
        <w:widowControl/>
        <w:numPr>
          <w:ilvl w:val="0"/>
          <w:numId w:val="22"/>
        </w:numPr>
        <w:shd w:val="clear" w:color="auto" w:fill="FFFFFF"/>
        <w:tabs>
          <w:tab w:val="left" w:pos="346"/>
        </w:tabs>
        <w:spacing w:after="120" w:line="252" w:lineRule="auto"/>
        <w:jc w:val="both"/>
        <w:rPr>
          <w:b/>
          <w:bCs/>
          <w:color w:val="000000"/>
          <w:spacing w:val="-2"/>
          <w:sz w:val="19"/>
          <w:szCs w:val="19"/>
        </w:rPr>
      </w:pPr>
      <w:r>
        <w:rPr>
          <w:color w:val="000000"/>
          <w:sz w:val="19"/>
          <w:szCs w:val="19"/>
          <w:lang w:val="en-US"/>
        </w:rPr>
        <w:t> </w:t>
      </w:r>
      <w:r w:rsidR="0029022C">
        <w:rPr>
          <w:color w:val="000000"/>
          <w:sz w:val="19"/>
          <w:szCs w:val="19"/>
        </w:rPr>
        <w:t>Должна быть изучена</w:t>
      </w:r>
      <w:r w:rsidR="003C000A" w:rsidRPr="00FA12D1">
        <w:rPr>
          <w:color w:val="000000"/>
          <w:sz w:val="19"/>
          <w:szCs w:val="19"/>
        </w:rPr>
        <w:t xml:space="preserve"> возможность гидравлического удара или образования водяной пробки в </w:t>
      </w:r>
      <w:r w:rsidR="003C000A" w:rsidRPr="00FA12D1">
        <w:rPr>
          <w:sz w:val="19"/>
          <w:szCs w:val="19"/>
        </w:rPr>
        <w:t xml:space="preserve">компонентах с совместным использованием пара и холодной воды. Кроме того, </w:t>
      </w:r>
      <w:r w:rsidR="0029022C">
        <w:rPr>
          <w:sz w:val="19"/>
          <w:szCs w:val="19"/>
        </w:rPr>
        <w:t>должна быть</w:t>
      </w:r>
      <w:r w:rsidR="003C000A" w:rsidRPr="00FA12D1">
        <w:rPr>
          <w:sz w:val="19"/>
          <w:szCs w:val="19"/>
        </w:rPr>
        <w:t xml:space="preserve"> проанализирова</w:t>
      </w:r>
      <w:r w:rsidR="0029022C">
        <w:rPr>
          <w:sz w:val="19"/>
          <w:szCs w:val="19"/>
        </w:rPr>
        <w:t>на</w:t>
      </w:r>
      <w:r w:rsidR="003C000A" w:rsidRPr="00FA12D1">
        <w:rPr>
          <w:sz w:val="19"/>
          <w:szCs w:val="19"/>
        </w:rPr>
        <w:t xml:space="preserve"> возможность попадания воды из первого и второго контуров в главный трубопровод пароводяных систем.</w:t>
      </w:r>
    </w:p>
    <w:p w:rsidR="003C000A" w:rsidRPr="00FA12D1" w:rsidRDefault="00BF3A24" w:rsidP="00BF3A24">
      <w:pPr>
        <w:widowControl/>
        <w:numPr>
          <w:ilvl w:val="0"/>
          <w:numId w:val="22"/>
        </w:numPr>
        <w:shd w:val="clear" w:color="auto" w:fill="FFFFFF"/>
        <w:tabs>
          <w:tab w:val="left" w:pos="346"/>
        </w:tabs>
        <w:spacing w:after="120" w:line="252" w:lineRule="auto"/>
        <w:jc w:val="both"/>
        <w:rPr>
          <w:b/>
          <w:bCs/>
          <w:color w:val="000000"/>
          <w:spacing w:val="-2"/>
          <w:sz w:val="19"/>
          <w:szCs w:val="19"/>
        </w:rPr>
      </w:pPr>
      <w:r>
        <w:rPr>
          <w:color w:val="000000"/>
          <w:sz w:val="19"/>
          <w:szCs w:val="19"/>
          <w:lang w:val="en-US"/>
        </w:rPr>
        <w:t> </w:t>
      </w:r>
      <w:r w:rsidR="003C000A" w:rsidRPr="00FA12D1">
        <w:rPr>
          <w:color w:val="000000"/>
          <w:sz w:val="19"/>
          <w:szCs w:val="19"/>
        </w:rPr>
        <w:t xml:space="preserve">Анализы ударных нагрузок должны содержать допущения для разрывов трубопровода и </w:t>
      </w:r>
      <w:r w:rsidR="0029022C">
        <w:rPr>
          <w:color w:val="000000"/>
          <w:sz w:val="19"/>
          <w:szCs w:val="19"/>
        </w:rPr>
        <w:t xml:space="preserve">для </w:t>
      </w:r>
      <w:r w:rsidR="003C000A" w:rsidRPr="00FA12D1">
        <w:rPr>
          <w:color w:val="000000"/>
          <w:sz w:val="19"/>
          <w:szCs w:val="19"/>
        </w:rPr>
        <w:t xml:space="preserve">работы или </w:t>
      </w:r>
      <w:r w:rsidR="003C000A" w:rsidRPr="00FA12D1">
        <w:rPr>
          <w:sz w:val="19"/>
          <w:szCs w:val="19"/>
        </w:rPr>
        <w:t>неправильного срабатывания клапанов, методы анализа в части гидродинамики и динамических характеристик конструкций, а также методы создания вычислительных моделей сил, вызванных переходными режимами, обусловленными изменением давления, струей или биением трубопровода.</w:t>
      </w:r>
    </w:p>
    <w:p w:rsidR="003C000A" w:rsidRPr="00A90B8C" w:rsidRDefault="003C000A" w:rsidP="00BF3A24">
      <w:pPr>
        <w:widowControl/>
        <w:shd w:val="clear" w:color="auto" w:fill="FFFFFF"/>
        <w:spacing w:before="240" w:after="120" w:line="252" w:lineRule="auto"/>
        <w:rPr>
          <w:b/>
          <w:color w:val="000000"/>
        </w:rPr>
      </w:pPr>
      <w:r w:rsidRPr="00A90B8C">
        <w:rPr>
          <w:b/>
          <w:color w:val="000000"/>
        </w:rPr>
        <w:t>Сейсмические нагрузки</w:t>
      </w:r>
    </w:p>
    <w:p w:rsidR="003C000A" w:rsidRPr="00FA12D1" w:rsidRDefault="00BF3A24" w:rsidP="00BF3A24">
      <w:pPr>
        <w:widowControl/>
        <w:numPr>
          <w:ilvl w:val="0"/>
          <w:numId w:val="23"/>
        </w:numPr>
        <w:shd w:val="clear" w:color="auto" w:fill="FFFFFF"/>
        <w:tabs>
          <w:tab w:val="left" w:pos="346"/>
        </w:tabs>
        <w:spacing w:after="120" w:line="252" w:lineRule="auto"/>
        <w:jc w:val="both"/>
        <w:rPr>
          <w:b/>
          <w:bCs/>
          <w:color w:val="000000"/>
          <w:spacing w:val="-1"/>
          <w:sz w:val="19"/>
          <w:szCs w:val="19"/>
        </w:rPr>
      </w:pPr>
      <w:r>
        <w:rPr>
          <w:color w:val="000000"/>
          <w:sz w:val="19"/>
          <w:szCs w:val="19"/>
          <w:lang w:val="en-US"/>
        </w:rPr>
        <w:t> </w:t>
      </w:r>
      <w:r w:rsidR="003C000A" w:rsidRPr="00FA12D1">
        <w:rPr>
          <w:color w:val="000000"/>
          <w:sz w:val="19"/>
          <w:szCs w:val="19"/>
        </w:rPr>
        <w:t xml:space="preserve">Динамическое воздействие проектного землетрясения должно быть проанализировано путем анализа сейсмичности, отвечающего стандартам, применимым к корпусному оборудованию и его </w:t>
      </w:r>
      <w:r w:rsidR="003C000A" w:rsidRPr="00FA12D1">
        <w:rPr>
          <w:sz w:val="19"/>
          <w:szCs w:val="19"/>
        </w:rPr>
        <w:t xml:space="preserve">опорам категории сейсмоустойчивости S1, в соответствии с Руководством YVL B.2. К корпусному оборудованию категории сейсмоустойчивости S2A возможно применение методов наилучшего приближения. Данные по условиям нагрузки включают реакцию пола и перекрытий, полученную путем анализа динамического поведения </w:t>
      </w:r>
      <w:r w:rsidR="0029022C">
        <w:rPr>
          <w:sz w:val="19"/>
          <w:szCs w:val="19"/>
        </w:rPr>
        <w:t>зданий</w:t>
      </w:r>
      <w:r w:rsidR="003C000A" w:rsidRPr="00FA12D1">
        <w:rPr>
          <w:sz w:val="19"/>
          <w:szCs w:val="19"/>
        </w:rPr>
        <w:t>. Их изменения между точками опоры необходимо проанализировать, если они вызывают существенные дополнительные напряжения.</w:t>
      </w:r>
    </w:p>
    <w:p w:rsidR="003C000A" w:rsidRPr="00FA12D1" w:rsidRDefault="00BF3A24" w:rsidP="00BF3A24">
      <w:pPr>
        <w:widowControl/>
        <w:numPr>
          <w:ilvl w:val="0"/>
          <w:numId w:val="23"/>
        </w:numPr>
        <w:shd w:val="clear" w:color="auto" w:fill="FFFFFF"/>
        <w:tabs>
          <w:tab w:val="left" w:pos="346"/>
        </w:tabs>
        <w:spacing w:after="120" w:line="252" w:lineRule="auto"/>
        <w:jc w:val="both"/>
        <w:rPr>
          <w:b/>
          <w:bCs/>
          <w:color w:val="000000"/>
          <w:spacing w:val="-3"/>
          <w:sz w:val="19"/>
          <w:szCs w:val="19"/>
        </w:rPr>
      </w:pPr>
      <w:r>
        <w:rPr>
          <w:color w:val="000000"/>
          <w:sz w:val="19"/>
          <w:szCs w:val="19"/>
          <w:lang w:val="en-US"/>
        </w:rPr>
        <w:t> </w:t>
      </w:r>
      <w:r w:rsidR="003C000A" w:rsidRPr="00FA12D1">
        <w:rPr>
          <w:color w:val="000000"/>
          <w:sz w:val="19"/>
          <w:szCs w:val="19"/>
        </w:rPr>
        <w:t>В части анализа сейсмичности необходимо установить следующее: применяемый спектр реакции пола и перекрытий, проанализированную сборку оборудования, методы динамического моделирования, коэффициенты демпфирования, решения</w:t>
      </w:r>
      <w:r w:rsidR="003C000A" w:rsidRPr="00FA12D1">
        <w:rPr>
          <w:sz w:val="19"/>
          <w:szCs w:val="19"/>
        </w:rPr>
        <w:t>, связанные со свободными колебаниями, и ускорения, воздействующие на функциональные элементы.</w:t>
      </w:r>
    </w:p>
    <w:p w:rsidR="003C000A" w:rsidRPr="00BF3A24" w:rsidRDefault="003C000A" w:rsidP="00BF3A24">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4.5</w:t>
      </w:r>
      <w:r w:rsidRPr="00A90B8C">
        <w:rPr>
          <w:rFonts w:ascii="Arial" w:hAnsi="Arial"/>
          <w:b/>
          <w:color w:val="A6A6A6" w:themeColor="background1" w:themeShade="A6"/>
        </w:rPr>
        <w:tab/>
      </w:r>
      <w:r w:rsidRPr="00BF3A24">
        <w:rPr>
          <w:rFonts w:ascii="Arial" w:hAnsi="Arial"/>
          <w:b/>
        </w:rPr>
        <w:t>Контроль нагрузок</w:t>
      </w:r>
    </w:p>
    <w:p w:rsidR="003C000A" w:rsidRPr="00A90B8C" w:rsidRDefault="003C000A" w:rsidP="00BF3A24">
      <w:pPr>
        <w:widowControl/>
        <w:shd w:val="clear" w:color="auto" w:fill="FFFFFF"/>
        <w:spacing w:before="240" w:after="120" w:line="252" w:lineRule="auto"/>
        <w:rPr>
          <w:b/>
          <w:color w:val="000000"/>
        </w:rPr>
      </w:pPr>
      <w:r w:rsidRPr="00A90B8C">
        <w:rPr>
          <w:b/>
          <w:color w:val="000000"/>
        </w:rPr>
        <w:t>Пусконаладочные работы</w:t>
      </w:r>
    </w:p>
    <w:p w:rsidR="003C000A" w:rsidRPr="00FA12D1" w:rsidRDefault="003C000A" w:rsidP="00BF3A24">
      <w:pPr>
        <w:widowControl/>
        <w:shd w:val="clear" w:color="auto" w:fill="FFFFFF"/>
        <w:tabs>
          <w:tab w:val="left" w:pos="346"/>
        </w:tabs>
        <w:spacing w:after="120" w:line="252" w:lineRule="auto"/>
        <w:jc w:val="both"/>
        <w:rPr>
          <w:sz w:val="19"/>
          <w:szCs w:val="19"/>
        </w:rPr>
      </w:pPr>
      <w:r w:rsidRPr="00BF3A24">
        <w:rPr>
          <w:rFonts w:ascii="Arial" w:hAnsi="Arial" w:cs="Arial"/>
          <w:b/>
          <w:color w:val="000000"/>
          <w:spacing w:val="-1"/>
          <w:sz w:val="19"/>
          <w:szCs w:val="19"/>
        </w:rPr>
        <w:t>422.</w:t>
      </w:r>
      <w:r w:rsidR="00BF3A24">
        <w:rPr>
          <w:sz w:val="19"/>
          <w:szCs w:val="19"/>
          <w:lang w:val="en-US"/>
        </w:rPr>
        <w:t> </w:t>
      </w:r>
      <w:r w:rsidRPr="00FA12D1">
        <w:rPr>
          <w:color w:val="000000"/>
          <w:sz w:val="19"/>
          <w:szCs w:val="19"/>
        </w:rPr>
        <w:t xml:space="preserve">В период пуско-наладочных работ </w:t>
      </w:r>
      <w:r w:rsidRPr="00FA12D1">
        <w:rPr>
          <w:sz w:val="19"/>
          <w:szCs w:val="19"/>
        </w:rPr>
        <w:t xml:space="preserve">на АЭС должны проводиться испытания и измерения для подтверждения того, что реальные нагрузки на корпусное оборудование не превышают значений, используемых для анализа прочности в качестве исходных данных, и что никакие </w:t>
      </w:r>
      <w:r w:rsidR="00B56500">
        <w:rPr>
          <w:sz w:val="19"/>
          <w:szCs w:val="19"/>
        </w:rPr>
        <w:t>негативно воздействующие</w:t>
      </w:r>
      <w:r w:rsidRPr="00FA12D1">
        <w:rPr>
          <w:sz w:val="19"/>
          <w:szCs w:val="19"/>
        </w:rPr>
        <w:t xml:space="preserve"> нагрузки не были упущены из виду. Задачей испытаний и измерений также может быть определение состояний напряжений (экспериментальный анализ напряжений) для позиции корпусного оборудования с необычной структурной конфигурацией или способом нагрузки.</w:t>
      </w:r>
    </w:p>
    <w:p w:rsidR="003C000A" w:rsidRPr="00FA12D1" w:rsidRDefault="003C000A" w:rsidP="00BF3A24">
      <w:pPr>
        <w:widowControl/>
        <w:shd w:val="clear" w:color="auto" w:fill="FFFFFF"/>
        <w:tabs>
          <w:tab w:val="left" w:pos="346"/>
        </w:tabs>
        <w:spacing w:after="120" w:line="252"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FA12D1" w:rsidRDefault="00BF3A24" w:rsidP="00B935EF">
      <w:pPr>
        <w:widowControl/>
        <w:numPr>
          <w:ilvl w:val="0"/>
          <w:numId w:val="24"/>
        </w:numPr>
        <w:shd w:val="clear" w:color="auto" w:fill="FFFFFF"/>
        <w:tabs>
          <w:tab w:val="left" w:pos="346"/>
        </w:tabs>
        <w:spacing w:after="120" w:line="264" w:lineRule="auto"/>
        <w:jc w:val="both"/>
        <w:rPr>
          <w:b/>
          <w:bCs/>
          <w:color w:val="000000"/>
          <w:spacing w:val="-1"/>
          <w:sz w:val="19"/>
          <w:szCs w:val="19"/>
        </w:rPr>
      </w:pPr>
      <w:r>
        <w:rPr>
          <w:sz w:val="19"/>
          <w:szCs w:val="19"/>
          <w:lang w:val="en-US"/>
        </w:rPr>
        <w:t> </w:t>
      </w:r>
      <w:r w:rsidR="003C000A" w:rsidRPr="00FA12D1">
        <w:rPr>
          <w:sz w:val="19"/>
          <w:szCs w:val="19"/>
        </w:rPr>
        <w:t xml:space="preserve">Позиции, включаемые в программы испытаний и измерений, должны содержать те максимальные условия и явления нагрузок, </w:t>
      </w:r>
      <w:r w:rsidR="00B56500">
        <w:rPr>
          <w:sz w:val="19"/>
          <w:szCs w:val="19"/>
        </w:rPr>
        <w:t>ожидаемых</w:t>
      </w:r>
      <w:r w:rsidR="003C000A" w:rsidRPr="00FA12D1">
        <w:rPr>
          <w:sz w:val="19"/>
          <w:szCs w:val="19"/>
        </w:rPr>
        <w:t xml:space="preserve"> в течение срока службы, расчеты по которым неточны. К таким условиям относятся: переходные режимы, обусловленные изменением давления из-за предохранительных и отсечных клапанов; переходные режимы</w:t>
      </w:r>
      <w:r w:rsidR="00B56500">
        <w:rPr>
          <w:sz w:val="19"/>
          <w:szCs w:val="19"/>
        </w:rPr>
        <w:t>, обусловленные</w:t>
      </w:r>
      <w:r w:rsidR="003C000A" w:rsidRPr="00FA12D1">
        <w:rPr>
          <w:sz w:val="19"/>
          <w:szCs w:val="19"/>
        </w:rPr>
        <w:t xml:space="preserve"> изменением температуры во время запуска и аварийного охлаждения; тепловое расслоение; вибрации трубопроводов и внутрикорпусных устройств реактора [4] и размеры зазоров для компенсации температурной деформации.</w:t>
      </w:r>
    </w:p>
    <w:p w:rsidR="003C000A" w:rsidRPr="00FA12D1" w:rsidRDefault="00BF3A24" w:rsidP="00B935EF">
      <w:pPr>
        <w:widowControl/>
        <w:numPr>
          <w:ilvl w:val="0"/>
          <w:numId w:val="24"/>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B56500" w:rsidRPr="00B56500">
        <w:rPr>
          <w:color w:val="000000"/>
          <w:sz w:val="19"/>
          <w:szCs w:val="19"/>
        </w:rPr>
        <w:t>Для верификации прочности корпусного оборудования, важного для безопасности АЭС, в</w:t>
      </w:r>
      <w:r w:rsidR="00B56500">
        <w:rPr>
          <w:color w:val="000000"/>
          <w:sz w:val="19"/>
          <w:szCs w:val="19"/>
        </w:rPr>
        <w:t> </w:t>
      </w:r>
      <w:r w:rsidR="00B56500" w:rsidRPr="00B56500">
        <w:rPr>
          <w:color w:val="000000"/>
          <w:sz w:val="19"/>
          <w:szCs w:val="19"/>
        </w:rPr>
        <w:t>случае аварии должны быть проведены экспериментальные исследования путем отдельных испытаний, имитирующих аварийные условия</w:t>
      </w:r>
      <w:r w:rsidR="003C000A" w:rsidRPr="00FA12D1">
        <w:rPr>
          <w:sz w:val="19"/>
          <w:szCs w:val="19"/>
        </w:rPr>
        <w:t xml:space="preserve">. Данные анализы </w:t>
      </w:r>
      <w:r w:rsidR="00B56500">
        <w:rPr>
          <w:sz w:val="19"/>
          <w:szCs w:val="19"/>
        </w:rPr>
        <w:t>должны быть</w:t>
      </w:r>
      <w:r w:rsidR="003C000A" w:rsidRPr="00FA12D1">
        <w:rPr>
          <w:sz w:val="19"/>
          <w:szCs w:val="19"/>
        </w:rPr>
        <w:t xml:space="preserve"> переда</w:t>
      </w:r>
      <w:r w:rsidR="00B56500">
        <w:rPr>
          <w:sz w:val="19"/>
          <w:szCs w:val="19"/>
        </w:rPr>
        <w:t>ны</w:t>
      </w:r>
      <w:r w:rsidR="003C000A" w:rsidRPr="00FA12D1">
        <w:rPr>
          <w:sz w:val="19"/>
          <w:szCs w:val="19"/>
        </w:rPr>
        <w:t xml:space="preserve"> в STUK вместе с проектной документацией проекта электростанции, находящегося на рассмотрении.</w:t>
      </w:r>
    </w:p>
    <w:p w:rsidR="003C000A" w:rsidRPr="00FA12D1" w:rsidRDefault="00BF3A24" w:rsidP="00B935EF">
      <w:pPr>
        <w:widowControl/>
        <w:numPr>
          <w:ilvl w:val="0"/>
          <w:numId w:val="24"/>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r w:rsidR="003C000A" w:rsidRPr="00FA12D1">
        <w:rPr>
          <w:color w:val="000000"/>
          <w:sz w:val="19"/>
          <w:szCs w:val="19"/>
        </w:rPr>
        <w:t>Наиболее трудоемкие анализы могут быть исключены из пуско-наладочных работ</w:t>
      </w:r>
      <w:r w:rsidR="003C000A" w:rsidRPr="00FA12D1">
        <w:rPr>
          <w:sz w:val="19"/>
          <w:szCs w:val="19"/>
        </w:rPr>
        <w:t>, программы измерений и анализов, указанных в п. 424, если они предварительно проводились на данной АЭС и отчеты с результатами были представлены в STUK.</w:t>
      </w:r>
    </w:p>
    <w:p w:rsidR="003C000A" w:rsidRPr="00FA12D1" w:rsidRDefault="00BF3A24" w:rsidP="00B935EF">
      <w:pPr>
        <w:widowControl/>
        <w:numPr>
          <w:ilvl w:val="0"/>
          <w:numId w:val="24"/>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B56500">
        <w:rPr>
          <w:color w:val="000000"/>
          <w:sz w:val="19"/>
          <w:szCs w:val="19"/>
        </w:rPr>
        <w:t>Должна быть</w:t>
      </w:r>
      <w:r w:rsidR="003C000A" w:rsidRPr="00FA12D1">
        <w:rPr>
          <w:sz w:val="19"/>
          <w:szCs w:val="19"/>
        </w:rPr>
        <w:t xml:space="preserve"> возможность сравнения наблюдений на стадии пусконаладочных работ с результатами контроля нагрузок, получаемых во время работы. </w:t>
      </w:r>
      <w:r w:rsidR="00B56500">
        <w:rPr>
          <w:sz w:val="19"/>
          <w:szCs w:val="19"/>
        </w:rPr>
        <w:t>Должны быть</w:t>
      </w:r>
      <w:r w:rsidR="003C000A" w:rsidRPr="00FA12D1">
        <w:rPr>
          <w:sz w:val="19"/>
          <w:szCs w:val="19"/>
        </w:rPr>
        <w:t xml:space="preserve"> получ</w:t>
      </w:r>
      <w:r w:rsidR="00B56500" w:rsidRPr="00B56500">
        <w:rPr>
          <w:sz w:val="19"/>
          <w:szCs w:val="19"/>
        </w:rPr>
        <w:t>ены</w:t>
      </w:r>
      <w:r w:rsidR="003C000A" w:rsidRPr="00FA12D1">
        <w:rPr>
          <w:sz w:val="19"/>
          <w:szCs w:val="19"/>
        </w:rPr>
        <w:t xml:space="preserve"> данные о дополнительных измерениях относительно поведения узлов оборудования и условий существенных локальных напряжений, которые являются опорной информацией для спецификации на данные нагрузки, основанной на измерительных данных, контролируемых во время работы.</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Эксплуатация</w:t>
      </w:r>
    </w:p>
    <w:p w:rsidR="003C000A" w:rsidRPr="00FA12D1" w:rsidRDefault="003C000A" w:rsidP="00B935EF">
      <w:pPr>
        <w:widowControl/>
        <w:shd w:val="clear" w:color="auto" w:fill="FFFFFF"/>
        <w:tabs>
          <w:tab w:val="left" w:pos="346"/>
        </w:tabs>
        <w:spacing w:after="120" w:line="264" w:lineRule="auto"/>
        <w:jc w:val="both"/>
        <w:rPr>
          <w:sz w:val="19"/>
          <w:szCs w:val="19"/>
        </w:rPr>
      </w:pPr>
      <w:r w:rsidRPr="00BF3A24">
        <w:rPr>
          <w:rFonts w:ascii="Arial" w:hAnsi="Arial" w:cs="Arial"/>
          <w:b/>
          <w:color w:val="000000"/>
          <w:spacing w:val="-8"/>
          <w:sz w:val="19"/>
          <w:szCs w:val="19"/>
        </w:rPr>
        <w:t>427.</w:t>
      </w:r>
      <w:r w:rsidR="00BF3A24">
        <w:rPr>
          <w:sz w:val="19"/>
          <w:szCs w:val="19"/>
          <w:lang w:val="en-US"/>
        </w:rPr>
        <w:t> </w:t>
      </w:r>
      <w:r w:rsidRPr="00FA12D1">
        <w:rPr>
          <w:color w:val="000000"/>
          <w:sz w:val="19"/>
          <w:szCs w:val="19"/>
        </w:rPr>
        <w:t xml:space="preserve">Эксплуатационные условия и события, приводящие к усталостным нагрузкам </w:t>
      </w:r>
      <w:r w:rsidRPr="00FA12D1">
        <w:rPr>
          <w:sz w:val="19"/>
          <w:szCs w:val="19"/>
        </w:rPr>
        <w:t xml:space="preserve">наиболее важного корпусного оборудования, должны быть задокументированы за весь срок службы атомной электростанции. </w:t>
      </w:r>
      <w:r w:rsidR="00B56500">
        <w:rPr>
          <w:sz w:val="19"/>
          <w:szCs w:val="19"/>
        </w:rPr>
        <w:t>Должны быть</w:t>
      </w:r>
      <w:r w:rsidRPr="00FA12D1">
        <w:rPr>
          <w:sz w:val="19"/>
          <w:szCs w:val="19"/>
        </w:rPr>
        <w:t xml:space="preserve"> собра</w:t>
      </w:r>
      <w:r w:rsidR="00B56500">
        <w:rPr>
          <w:sz w:val="19"/>
          <w:szCs w:val="19"/>
        </w:rPr>
        <w:t>ны</w:t>
      </w:r>
      <w:r w:rsidRPr="00FA12D1">
        <w:rPr>
          <w:sz w:val="19"/>
          <w:szCs w:val="19"/>
        </w:rPr>
        <w:t xml:space="preserve"> данные измерений в достаточном объеме по мере их проведения для проверки существенных факторов в дальнейшем. Контроль должен быть организован таким образом, чтобы обеспечить выявление непредвиденных типов нагрузок во время эксплуатации.</w:t>
      </w:r>
    </w:p>
    <w:p w:rsidR="003C000A" w:rsidRPr="00BF3A24" w:rsidRDefault="003C000A" w:rsidP="00BF3A24">
      <w:pPr>
        <w:jc w:val="both"/>
        <w:rPr>
          <w:sz w:val="2"/>
          <w:szCs w:val="19"/>
        </w:rPr>
      </w:pPr>
      <w:r w:rsidRPr="00FA12D1">
        <w:rPr>
          <w:sz w:val="19"/>
          <w:szCs w:val="19"/>
        </w:rPr>
        <w:br w:type="column"/>
      </w:r>
    </w:p>
    <w:p w:rsidR="003C000A" w:rsidRPr="00FA12D1" w:rsidRDefault="00BF3A24" w:rsidP="00B935EF">
      <w:pPr>
        <w:widowControl/>
        <w:numPr>
          <w:ilvl w:val="0"/>
          <w:numId w:val="25"/>
        </w:numPr>
        <w:shd w:val="clear" w:color="auto" w:fill="FFFFFF"/>
        <w:tabs>
          <w:tab w:val="left" w:pos="379"/>
        </w:tabs>
        <w:spacing w:after="120" w:line="264" w:lineRule="auto"/>
        <w:jc w:val="both"/>
        <w:rPr>
          <w:b/>
          <w:bCs/>
          <w:color w:val="000000"/>
          <w:spacing w:val="-1"/>
          <w:sz w:val="19"/>
          <w:szCs w:val="19"/>
        </w:rPr>
      </w:pPr>
      <w:r>
        <w:rPr>
          <w:color w:val="000000"/>
          <w:sz w:val="19"/>
          <w:szCs w:val="19"/>
          <w:lang w:val="en-US"/>
        </w:rPr>
        <w:t> </w:t>
      </w:r>
      <w:r w:rsidR="003C000A" w:rsidRPr="00FA12D1">
        <w:rPr>
          <w:color w:val="000000"/>
          <w:sz w:val="19"/>
          <w:szCs w:val="19"/>
        </w:rPr>
        <w:t>Зазоры для температурной деформации должны контролироваться, в особенности на трубопроводах с</w:t>
      </w:r>
      <w:r w:rsidR="004D03F5">
        <w:rPr>
          <w:color w:val="000000"/>
          <w:sz w:val="19"/>
          <w:szCs w:val="19"/>
          <w:lang w:val="en-US"/>
        </w:rPr>
        <w:t> </w:t>
      </w:r>
      <w:r w:rsidR="003C000A" w:rsidRPr="00FA12D1">
        <w:rPr>
          <w:color w:val="000000"/>
          <w:sz w:val="19"/>
          <w:szCs w:val="19"/>
        </w:rPr>
        <w:t>устройствами ограничения биения.</w:t>
      </w:r>
    </w:p>
    <w:p w:rsidR="003C000A" w:rsidRPr="00FA12D1" w:rsidRDefault="00BF3A24" w:rsidP="00B935EF">
      <w:pPr>
        <w:widowControl/>
        <w:numPr>
          <w:ilvl w:val="0"/>
          <w:numId w:val="25"/>
        </w:numPr>
        <w:shd w:val="clear" w:color="auto" w:fill="FFFFFF"/>
        <w:tabs>
          <w:tab w:val="left" w:pos="379"/>
        </w:tabs>
        <w:spacing w:after="120" w:line="264" w:lineRule="auto"/>
        <w:jc w:val="both"/>
        <w:rPr>
          <w:b/>
          <w:bCs/>
          <w:color w:val="000000"/>
          <w:spacing w:val="-3"/>
          <w:sz w:val="19"/>
          <w:szCs w:val="19"/>
        </w:rPr>
      </w:pPr>
      <w:r>
        <w:rPr>
          <w:color w:val="000000"/>
          <w:sz w:val="19"/>
          <w:szCs w:val="19"/>
          <w:lang w:val="en-US"/>
        </w:rPr>
        <w:t> </w:t>
      </w:r>
      <w:r w:rsidR="003C000A" w:rsidRPr="00FA12D1">
        <w:rPr>
          <w:color w:val="000000"/>
          <w:sz w:val="19"/>
          <w:szCs w:val="19"/>
        </w:rPr>
        <w:t>Первый контур, а на электростанциях с</w:t>
      </w:r>
      <w:r w:rsidR="004D03F5">
        <w:rPr>
          <w:color w:val="000000"/>
          <w:sz w:val="19"/>
          <w:szCs w:val="19"/>
          <w:lang w:val="en-US"/>
        </w:rPr>
        <w:t> </w:t>
      </w:r>
      <w:r w:rsidR="003C000A" w:rsidRPr="00FA12D1">
        <w:rPr>
          <w:color w:val="000000"/>
          <w:sz w:val="19"/>
          <w:szCs w:val="19"/>
        </w:rPr>
        <w:t xml:space="preserve">водо-водяным реактором </w:t>
      </w:r>
      <w:r w:rsidR="003C000A" w:rsidRPr="00FA12D1">
        <w:rPr>
          <w:sz w:val="19"/>
          <w:szCs w:val="19"/>
        </w:rPr>
        <w:t>– главные трубопроводы систем пара и питательной воды, должны быть оборудованы системами непрерывного контроля с</w:t>
      </w:r>
      <w:r w:rsidR="004D03F5">
        <w:rPr>
          <w:sz w:val="19"/>
          <w:szCs w:val="19"/>
          <w:lang w:val="en-US"/>
        </w:rPr>
        <w:t> </w:t>
      </w:r>
      <w:r w:rsidR="003C000A" w:rsidRPr="00FA12D1">
        <w:rPr>
          <w:sz w:val="19"/>
          <w:szCs w:val="19"/>
        </w:rPr>
        <w:t>возможностью сбора данных о нагрузке во время эксплуатации. Контролируемые переменные характеристики, помимо прочего, включают технологические переменные, поверхностные температуры, деформации и вибрации.</w:t>
      </w:r>
    </w:p>
    <w:p w:rsidR="003C000A" w:rsidRPr="00FA12D1" w:rsidRDefault="00BF3A24" w:rsidP="00B935EF">
      <w:pPr>
        <w:widowControl/>
        <w:numPr>
          <w:ilvl w:val="0"/>
          <w:numId w:val="25"/>
        </w:numPr>
        <w:shd w:val="clear" w:color="auto" w:fill="FFFFFF"/>
        <w:tabs>
          <w:tab w:val="left" w:pos="379"/>
        </w:tabs>
        <w:spacing w:after="120" w:line="264" w:lineRule="auto"/>
        <w:jc w:val="both"/>
        <w:rPr>
          <w:b/>
          <w:bCs/>
          <w:color w:val="000000"/>
          <w:spacing w:val="-1"/>
          <w:sz w:val="19"/>
          <w:szCs w:val="19"/>
        </w:rPr>
      </w:pPr>
      <w:r>
        <w:rPr>
          <w:color w:val="000000"/>
          <w:sz w:val="19"/>
          <w:szCs w:val="19"/>
          <w:lang w:val="en-US"/>
        </w:rPr>
        <w:t> </w:t>
      </w:r>
      <w:r w:rsidR="003C000A" w:rsidRPr="00FA12D1">
        <w:rPr>
          <w:color w:val="000000"/>
          <w:sz w:val="19"/>
          <w:szCs w:val="19"/>
        </w:rPr>
        <w:t xml:space="preserve">Оборудование контроля сейсмической обстановки АЭС должно быть реализовано таким образом, чтобы существовала возможность </w:t>
      </w:r>
      <w:r w:rsidR="003C000A" w:rsidRPr="00FA12D1">
        <w:rPr>
          <w:sz w:val="19"/>
          <w:szCs w:val="19"/>
        </w:rPr>
        <w:t xml:space="preserve">определения напряжений, влияющих на </w:t>
      </w:r>
      <w:r w:rsidR="00E74531">
        <w:rPr>
          <w:sz w:val="19"/>
          <w:szCs w:val="19"/>
        </w:rPr>
        <w:t>компоненты</w:t>
      </w:r>
      <w:r w:rsidR="003C000A" w:rsidRPr="00FA12D1">
        <w:rPr>
          <w:sz w:val="19"/>
          <w:szCs w:val="19"/>
        </w:rPr>
        <w:t xml:space="preserve"> первого контура в результате землетрясения или крушения самолета, на основе зарегистрированных данных измерений.</w:t>
      </w:r>
    </w:p>
    <w:p w:rsidR="003C000A" w:rsidRPr="00BF3A24" w:rsidRDefault="003C000A" w:rsidP="00B935EF">
      <w:pPr>
        <w:widowControl/>
        <w:shd w:val="clear" w:color="auto" w:fill="FFFFFF"/>
        <w:tabs>
          <w:tab w:val="left" w:pos="427"/>
        </w:tabs>
        <w:spacing w:before="240" w:after="120" w:line="247" w:lineRule="auto"/>
        <w:rPr>
          <w:rFonts w:ascii="Arial" w:hAnsi="Arial"/>
          <w:b/>
          <w:sz w:val="32"/>
          <w:szCs w:val="32"/>
        </w:rPr>
      </w:pPr>
      <w:r w:rsidRPr="00A90B8C">
        <w:rPr>
          <w:rFonts w:ascii="Arial" w:hAnsi="Arial"/>
          <w:b/>
          <w:color w:val="A6A6A6" w:themeColor="background1" w:themeShade="A6"/>
          <w:sz w:val="32"/>
          <w:szCs w:val="32"/>
        </w:rPr>
        <w:t>5</w:t>
      </w:r>
      <w:r w:rsidRPr="00A90B8C">
        <w:rPr>
          <w:rFonts w:ascii="Arial" w:hAnsi="Arial"/>
          <w:b/>
          <w:color w:val="A6A6A6" w:themeColor="background1" w:themeShade="A6"/>
          <w:sz w:val="32"/>
          <w:szCs w:val="32"/>
        </w:rPr>
        <w:tab/>
      </w:r>
      <w:r w:rsidRPr="00BF3A24">
        <w:rPr>
          <w:rFonts w:ascii="Arial" w:hAnsi="Arial"/>
          <w:b/>
          <w:sz w:val="32"/>
          <w:szCs w:val="32"/>
        </w:rPr>
        <w:t>Анализ напряжений</w:t>
      </w:r>
    </w:p>
    <w:p w:rsidR="003C000A" w:rsidRPr="00BF3A24"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5.1</w:t>
      </w:r>
      <w:r w:rsidRPr="00A90B8C">
        <w:rPr>
          <w:rFonts w:ascii="Arial" w:hAnsi="Arial"/>
          <w:b/>
          <w:color w:val="A6A6A6" w:themeColor="background1" w:themeShade="A6"/>
        </w:rPr>
        <w:tab/>
      </w:r>
      <w:r w:rsidRPr="00BF3A24">
        <w:rPr>
          <w:rFonts w:ascii="Arial" w:hAnsi="Arial"/>
          <w:b/>
        </w:rPr>
        <w:t>Позиции, подлежащие анализу</w:t>
      </w:r>
    </w:p>
    <w:p w:rsidR="003C000A" w:rsidRPr="00FA12D1" w:rsidRDefault="003C000A" w:rsidP="00B935EF">
      <w:pPr>
        <w:widowControl/>
        <w:shd w:val="clear" w:color="auto" w:fill="FFFFFF"/>
        <w:tabs>
          <w:tab w:val="left" w:pos="341"/>
        </w:tabs>
        <w:spacing w:after="120" w:line="264" w:lineRule="auto"/>
        <w:jc w:val="both"/>
        <w:rPr>
          <w:sz w:val="19"/>
          <w:szCs w:val="19"/>
        </w:rPr>
      </w:pPr>
      <w:r w:rsidRPr="00BF3A24">
        <w:rPr>
          <w:rFonts w:ascii="Arial" w:hAnsi="Arial" w:cs="Arial"/>
          <w:b/>
          <w:color w:val="000000"/>
          <w:spacing w:val="-9"/>
          <w:sz w:val="19"/>
          <w:szCs w:val="19"/>
        </w:rPr>
        <w:t>501.</w:t>
      </w:r>
      <w:r w:rsidR="00BF3A24">
        <w:rPr>
          <w:rFonts w:ascii="Arial" w:hAnsi="Arial" w:cs="Arial"/>
          <w:sz w:val="19"/>
          <w:szCs w:val="19"/>
          <w:lang w:val="en-US"/>
        </w:rPr>
        <w:t> </w:t>
      </w:r>
      <w:r w:rsidRPr="00FA12D1">
        <w:rPr>
          <w:color w:val="000000"/>
          <w:sz w:val="19"/>
          <w:szCs w:val="19"/>
        </w:rPr>
        <w:t xml:space="preserve">В соответствии с настоящим </w:t>
      </w:r>
      <w:r w:rsidRPr="00FA12D1">
        <w:rPr>
          <w:sz w:val="19"/>
          <w:szCs w:val="19"/>
        </w:rPr>
        <w:t>руководством, анализ напряжений должен проводиться на</w:t>
      </w:r>
      <w:r w:rsidR="004D03F5">
        <w:rPr>
          <w:sz w:val="19"/>
          <w:szCs w:val="19"/>
          <w:lang w:val="en-US"/>
        </w:rPr>
        <w:t> </w:t>
      </w:r>
      <w:r w:rsidRPr="00FA12D1">
        <w:rPr>
          <w:sz w:val="19"/>
          <w:szCs w:val="19"/>
        </w:rPr>
        <w:t xml:space="preserve">корпусном оборудовании или его </w:t>
      </w:r>
      <w:r w:rsidR="00E74531">
        <w:rPr>
          <w:sz w:val="19"/>
          <w:szCs w:val="19"/>
        </w:rPr>
        <w:t>компонентах</w:t>
      </w:r>
      <w:r w:rsidRPr="00FA12D1">
        <w:rPr>
          <w:sz w:val="19"/>
          <w:szCs w:val="19"/>
        </w:rPr>
        <w:t>, которые должны быть сконструированы с учетом высочайших требований безопасности и качества, применимых к атомной электростанции. Особо важными изделиями являются:</w:t>
      </w:r>
    </w:p>
    <w:p w:rsidR="003C000A" w:rsidRPr="00FA12D1" w:rsidRDefault="003C000A" w:rsidP="00BF3A24">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а.</w:t>
      </w:r>
      <w:r w:rsidRPr="00FA12D1">
        <w:rPr>
          <w:sz w:val="19"/>
          <w:szCs w:val="19"/>
        </w:rPr>
        <w:tab/>
        <w:t>компоненты первого контура класса безопасности 1, в том числе главные циркуляционные насосы;</w:t>
      </w:r>
    </w:p>
    <w:p w:rsidR="003C000A" w:rsidRPr="00FA12D1" w:rsidRDefault="003C000A" w:rsidP="00BF3A24">
      <w:pPr>
        <w:widowControl/>
        <w:shd w:val="clear" w:color="auto" w:fill="FFFFFF"/>
        <w:tabs>
          <w:tab w:val="left" w:pos="288"/>
        </w:tabs>
        <w:spacing w:after="120" w:line="264" w:lineRule="auto"/>
        <w:ind w:left="284" w:hanging="284"/>
        <w:jc w:val="both"/>
        <w:rPr>
          <w:sz w:val="19"/>
          <w:szCs w:val="19"/>
        </w:rPr>
      </w:pPr>
      <w:r w:rsidRPr="00FA12D1">
        <w:rPr>
          <w:color w:val="000000"/>
          <w:spacing w:val="-2"/>
          <w:sz w:val="19"/>
          <w:szCs w:val="19"/>
        </w:rPr>
        <w:t>б.</w:t>
      </w:r>
      <w:r w:rsidRPr="00FA12D1">
        <w:rPr>
          <w:sz w:val="19"/>
          <w:szCs w:val="19"/>
        </w:rPr>
        <w:tab/>
      </w:r>
      <w:r w:rsidRPr="00FA12D1">
        <w:rPr>
          <w:color w:val="000000"/>
          <w:sz w:val="19"/>
          <w:szCs w:val="19"/>
        </w:rPr>
        <w:t xml:space="preserve">на АЭС с водо-водяным реактором </w:t>
      </w:r>
      <w:r w:rsidRPr="00FA12D1">
        <w:rPr>
          <w:sz w:val="19"/>
          <w:szCs w:val="19"/>
        </w:rPr>
        <w:t>– сторона второго контура парогенератора вместе с</w:t>
      </w:r>
      <w:r w:rsidR="004D03F5">
        <w:rPr>
          <w:sz w:val="19"/>
          <w:szCs w:val="19"/>
          <w:lang w:val="en-US"/>
        </w:rPr>
        <w:t> </w:t>
      </w:r>
      <w:r w:rsidRPr="00FA12D1">
        <w:rPr>
          <w:sz w:val="19"/>
          <w:szCs w:val="19"/>
        </w:rPr>
        <w:t>основными секциями трубопроводов систем пара и питательной воды внутри защитной оболочки, вплоть до внешних отсечных клапанов;</w:t>
      </w:r>
    </w:p>
    <w:p w:rsidR="003C000A" w:rsidRPr="00FA12D1" w:rsidRDefault="003C000A" w:rsidP="00BF3A24">
      <w:pPr>
        <w:widowControl/>
        <w:shd w:val="clear" w:color="auto" w:fill="FFFFFF"/>
        <w:tabs>
          <w:tab w:val="left" w:pos="288"/>
        </w:tabs>
        <w:spacing w:after="120" w:line="264" w:lineRule="auto"/>
        <w:ind w:left="284" w:hanging="284"/>
        <w:rPr>
          <w:sz w:val="19"/>
          <w:szCs w:val="19"/>
        </w:rPr>
      </w:pPr>
      <w:r w:rsidRPr="00FA12D1">
        <w:rPr>
          <w:color w:val="000000"/>
          <w:spacing w:val="-8"/>
          <w:sz w:val="19"/>
          <w:szCs w:val="19"/>
        </w:rPr>
        <w:t>в.</w:t>
      </w:r>
      <w:r w:rsidRPr="00FA12D1">
        <w:rPr>
          <w:sz w:val="19"/>
          <w:szCs w:val="19"/>
        </w:rPr>
        <w:tab/>
      </w:r>
      <w:r w:rsidRPr="00FA12D1">
        <w:rPr>
          <w:color w:val="000000"/>
          <w:sz w:val="19"/>
          <w:szCs w:val="19"/>
        </w:rPr>
        <w:t>опорные конструкции первого контура;</w:t>
      </w:r>
    </w:p>
    <w:p w:rsidR="003C000A" w:rsidRPr="00FA12D1" w:rsidRDefault="003C000A" w:rsidP="00BF3A24">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г.</w:t>
      </w:r>
      <w:r w:rsidRPr="00FA12D1">
        <w:rPr>
          <w:sz w:val="19"/>
          <w:szCs w:val="19"/>
        </w:rPr>
        <w:tab/>
      </w:r>
      <w:r w:rsidRPr="00FA12D1">
        <w:rPr>
          <w:color w:val="000000"/>
          <w:sz w:val="19"/>
          <w:szCs w:val="19"/>
        </w:rPr>
        <w:t>внутренние конструкции корпуса реактора, являющиеся опорой для активной зоны реактора и важные для ее охлаждающей способности;</w:t>
      </w:r>
    </w:p>
    <w:p w:rsidR="003C000A" w:rsidRPr="00FA12D1" w:rsidRDefault="003C000A" w:rsidP="00BF3A24">
      <w:pPr>
        <w:widowControl/>
        <w:shd w:val="clear" w:color="auto" w:fill="FFFFFF"/>
        <w:tabs>
          <w:tab w:val="left" w:pos="288"/>
        </w:tabs>
        <w:spacing w:after="120" w:line="264" w:lineRule="auto"/>
        <w:ind w:left="284" w:hanging="284"/>
        <w:jc w:val="both"/>
        <w:rPr>
          <w:sz w:val="19"/>
          <w:szCs w:val="19"/>
        </w:rPr>
      </w:pPr>
      <w:r w:rsidRPr="00FA12D1">
        <w:rPr>
          <w:color w:val="000000"/>
          <w:spacing w:val="-3"/>
          <w:sz w:val="19"/>
          <w:szCs w:val="19"/>
        </w:rPr>
        <w:t>д.</w:t>
      </w:r>
      <w:r w:rsidRPr="00FA12D1">
        <w:rPr>
          <w:sz w:val="19"/>
          <w:szCs w:val="19"/>
        </w:rPr>
        <w:tab/>
      </w:r>
      <w:r w:rsidRPr="00FA12D1">
        <w:rPr>
          <w:color w:val="000000"/>
          <w:sz w:val="19"/>
          <w:szCs w:val="19"/>
        </w:rPr>
        <w:t>проходки для трубопроводов, необходимые для обеспечения герметичности защитной оболочки, которые подвергаются усталостным нагрузкам.</w:t>
      </w:r>
    </w:p>
    <w:p w:rsidR="003C000A" w:rsidRPr="00FA12D1" w:rsidRDefault="003C000A" w:rsidP="00BF3A24">
      <w:pPr>
        <w:widowControl/>
        <w:shd w:val="clear" w:color="auto" w:fill="FFFFFF"/>
        <w:tabs>
          <w:tab w:val="left" w:pos="389"/>
        </w:tabs>
        <w:spacing w:after="120" w:line="264" w:lineRule="auto"/>
        <w:jc w:val="both"/>
        <w:rPr>
          <w:sz w:val="19"/>
          <w:szCs w:val="19"/>
        </w:rPr>
      </w:pPr>
      <w:r w:rsidRPr="00BF3A24">
        <w:rPr>
          <w:rFonts w:ascii="Arial" w:hAnsi="Arial" w:cs="Arial"/>
          <w:b/>
          <w:color w:val="000000"/>
          <w:spacing w:val="-1"/>
          <w:sz w:val="19"/>
          <w:szCs w:val="19"/>
        </w:rPr>
        <w:t>502.</w:t>
      </w:r>
      <w:r w:rsidR="00BF3A24">
        <w:rPr>
          <w:rFonts w:ascii="Arial" w:hAnsi="Arial" w:cs="Arial"/>
          <w:sz w:val="19"/>
          <w:szCs w:val="19"/>
          <w:lang w:val="en-US"/>
        </w:rPr>
        <w:t> </w:t>
      </w:r>
      <w:r w:rsidRPr="00FA12D1">
        <w:rPr>
          <w:color w:val="000000"/>
          <w:sz w:val="19"/>
          <w:szCs w:val="19"/>
        </w:rPr>
        <w:t xml:space="preserve">В соответствии с настоящим </w:t>
      </w:r>
      <w:r w:rsidRPr="00FA12D1">
        <w:rPr>
          <w:sz w:val="19"/>
          <w:szCs w:val="19"/>
        </w:rPr>
        <w:t xml:space="preserve">руководством, необходимость анализа напряжений для прочего корпусного оборудования и насосов на ядерных </w:t>
      </w:r>
      <w:r w:rsidR="00B56500">
        <w:rPr>
          <w:sz w:val="19"/>
          <w:szCs w:val="19"/>
        </w:rPr>
        <w:t>установках</w:t>
      </w:r>
      <w:r w:rsidRPr="00FA12D1">
        <w:rPr>
          <w:sz w:val="19"/>
          <w:szCs w:val="19"/>
        </w:rPr>
        <w:t xml:space="preserve"> определяется, прежде всего, на основании применимых стандартов проектирования. Дальнейшие указания</w:t>
      </w:r>
      <w:bookmarkStart w:id="5" w:name="bookmark7"/>
      <w:r w:rsidRPr="00FA12D1">
        <w:rPr>
          <w:color w:val="000000"/>
          <w:sz w:val="19"/>
          <w:szCs w:val="19"/>
        </w:rPr>
        <w:t xml:space="preserve"> п</w:t>
      </w:r>
      <w:bookmarkEnd w:id="5"/>
      <w:r w:rsidRPr="00FA12D1">
        <w:rPr>
          <w:color w:val="000000"/>
          <w:sz w:val="19"/>
          <w:szCs w:val="19"/>
        </w:rPr>
        <w:t>риведены в Руководствах YVL</w:t>
      </w:r>
      <w:r w:rsidR="004D03F5">
        <w:rPr>
          <w:color w:val="000000"/>
          <w:sz w:val="19"/>
          <w:szCs w:val="19"/>
          <w:lang w:val="en-US"/>
        </w:rPr>
        <w:t> </w:t>
      </w:r>
      <w:r w:rsidRPr="00FA12D1">
        <w:rPr>
          <w:color w:val="000000"/>
          <w:sz w:val="19"/>
          <w:szCs w:val="19"/>
        </w:rPr>
        <w:t>E.3, YVL</w:t>
      </w:r>
      <w:r w:rsidR="004D03F5">
        <w:rPr>
          <w:color w:val="000000"/>
          <w:sz w:val="19"/>
          <w:szCs w:val="19"/>
          <w:lang w:val="en-US"/>
        </w:rPr>
        <w:t> </w:t>
      </w:r>
      <w:r w:rsidRPr="00FA12D1">
        <w:rPr>
          <w:color w:val="000000"/>
          <w:sz w:val="19"/>
          <w:szCs w:val="19"/>
        </w:rPr>
        <w:t>E.8 и YVL</w:t>
      </w:r>
      <w:r w:rsidR="004D03F5">
        <w:rPr>
          <w:color w:val="000000"/>
          <w:sz w:val="19"/>
          <w:szCs w:val="19"/>
          <w:lang w:val="en-US"/>
        </w:rPr>
        <w:t> </w:t>
      </w:r>
      <w:r w:rsidRPr="00FA12D1">
        <w:rPr>
          <w:color w:val="000000"/>
          <w:sz w:val="19"/>
          <w:szCs w:val="19"/>
        </w:rPr>
        <w:t xml:space="preserve">E.9, действительных для рассматриваемых типов </w:t>
      </w:r>
      <w:r w:rsidRPr="00FA12D1">
        <w:rPr>
          <w:sz w:val="19"/>
          <w:szCs w:val="19"/>
        </w:rPr>
        <w:t>компонентов. Даже при более простом подходе (правилах проектирования, типовых испытаниях) определение нагрузки и</w:t>
      </w:r>
      <w:r w:rsidR="004D03F5">
        <w:rPr>
          <w:sz w:val="19"/>
          <w:szCs w:val="19"/>
          <w:lang w:val="en-US"/>
        </w:rPr>
        <w:t> </w:t>
      </w:r>
      <w:r w:rsidRPr="00FA12D1">
        <w:rPr>
          <w:sz w:val="19"/>
          <w:szCs w:val="19"/>
        </w:rPr>
        <w:t>менеджмент качества должны основываться на требованиях глав 4 и 8 настоящего руководства там, где это применимо.</w:t>
      </w:r>
    </w:p>
    <w:p w:rsidR="003C000A" w:rsidRPr="00FA12D1" w:rsidRDefault="003C000A" w:rsidP="00B935EF">
      <w:pPr>
        <w:widowControl/>
        <w:shd w:val="clear" w:color="auto" w:fill="FFFFFF"/>
        <w:tabs>
          <w:tab w:val="left" w:pos="379"/>
        </w:tabs>
        <w:spacing w:after="120" w:line="264" w:lineRule="auto"/>
        <w:jc w:val="both"/>
        <w:rPr>
          <w:sz w:val="19"/>
          <w:szCs w:val="19"/>
        </w:rPr>
      </w:pPr>
      <w:r w:rsidRPr="00BF3A24">
        <w:rPr>
          <w:rFonts w:ascii="Arial" w:hAnsi="Arial" w:cs="Arial"/>
          <w:b/>
          <w:color w:val="000000"/>
          <w:spacing w:val="-1"/>
          <w:sz w:val="19"/>
          <w:szCs w:val="19"/>
        </w:rPr>
        <w:t>503.</w:t>
      </w:r>
      <w:r w:rsidRPr="00BF3A24">
        <w:rPr>
          <w:rFonts w:ascii="Arial" w:hAnsi="Arial" w:cs="Arial"/>
          <w:sz w:val="19"/>
          <w:szCs w:val="19"/>
        </w:rPr>
        <w:tab/>
      </w:r>
      <w:r w:rsidR="00BF3A24">
        <w:rPr>
          <w:rFonts w:ascii="Arial" w:hAnsi="Arial" w:cs="Arial"/>
          <w:sz w:val="19"/>
          <w:szCs w:val="19"/>
        </w:rPr>
        <w:t> </w:t>
      </w:r>
      <w:r w:rsidRPr="00FA12D1">
        <w:rPr>
          <w:color w:val="000000"/>
          <w:sz w:val="19"/>
          <w:szCs w:val="19"/>
        </w:rPr>
        <w:t>Во время инспекций в целях регулирования</w:t>
      </w:r>
      <w:r w:rsidRPr="00FA12D1">
        <w:rPr>
          <w:sz w:val="19"/>
          <w:szCs w:val="19"/>
        </w:rPr>
        <w:t xml:space="preserve"> STUK или уполномоченный </w:t>
      </w:r>
      <w:r w:rsidR="0050258F">
        <w:rPr>
          <w:sz w:val="19"/>
          <w:szCs w:val="19"/>
        </w:rPr>
        <w:t xml:space="preserve">инспектирующий </w:t>
      </w:r>
      <w:r w:rsidRPr="00FA12D1">
        <w:rPr>
          <w:sz w:val="19"/>
          <w:szCs w:val="19"/>
        </w:rPr>
        <w:t>орган может также запросить анализ напряжений, соответствующий настоящему руководству, для подтверждения необходимого уровня безопасности в иных случаях. Причиной данной процедуры может служить, например, значимость риска позиции корпусного оборудования или насоса, требования эксплуатационной пригодности или ограниченные возможности эксплуатационного контроля.</w:t>
      </w:r>
    </w:p>
    <w:p w:rsidR="003C000A" w:rsidRPr="00A90B8C" w:rsidRDefault="003C000A" w:rsidP="00B935EF">
      <w:pPr>
        <w:widowControl/>
        <w:shd w:val="clear" w:color="auto" w:fill="FFFFFF"/>
        <w:tabs>
          <w:tab w:val="left" w:pos="427"/>
        </w:tabs>
        <w:spacing w:before="240" w:after="120" w:line="252" w:lineRule="auto"/>
        <w:rPr>
          <w:rFonts w:ascii="Arial" w:hAnsi="Arial"/>
          <w:b/>
          <w:color w:val="A6A6A6" w:themeColor="background1" w:themeShade="A6"/>
        </w:rPr>
      </w:pPr>
      <w:r w:rsidRPr="00A90B8C">
        <w:rPr>
          <w:rFonts w:ascii="Arial" w:hAnsi="Arial"/>
          <w:b/>
          <w:color w:val="A6A6A6" w:themeColor="background1" w:themeShade="A6"/>
        </w:rPr>
        <w:t>5.2</w:t>
      </w:r>
      <w:r w:rsidRPr="00A90B8C">
        <w:rPr>
          <w:rFonts w:ascii="Arial" w:hAnsi="Arial"/>
          <w:b/>
          <w:color w:val="A6A6A6" w:themeColor="background1" w:themeShade="A6"/>
        </w:rPr>
        <w:tab/>
      </w:r>
      <w:r w:rsidRPr="00B92371">
        <w:rPr>
          <w:rFonts w:ascii="Arial" w:hAnsi="Arial"/>
          <w:b/>
        </w:rPr>
        <w:t>Применимые стандарты</w:t>
      </w:r>
    </w:p>
    <w:p w:rsidR="003C000A" w:rsidRPr="00FA12D1" w:rsidRDefault="00BF3A24" w:rsidP="00B935EF">
      <w:pPr>
        <w:widowControl/>
        <w:numPr>
          <w:ilvl w:val="0"/>
          <w:numId w:val="26"/>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При проведении анализа напряжений для корпусного оборудования и насосов в соответствии с</w:t>
      </w:r>
      <w:r w:rsidR="00E955F5">
        <w:rPr>
          <w:color w:val="000000"/>
          <w:sz w:val="19"/>
          <w:szCs w:val="19"/>
        </w:rPr>
        <w:t> </w:t>
      </w:r>
      <w:r w:rsidR="003C000A" w:rsidRPr="00FA12D1">
        <w:rPr>
          <w:color w:val="000000"/>
          <w:sz w:val="19"/>
          <w:szCs w:val="19"/>
        </w:rPr>
        <w:t xml:space="preserve">настоящим </w:t>
      </w:r>
      <w:r w:rsidR="003C000A" w:rsidRPr="00FA12D1">
        <w:rPr>
          <w:sz w:val="19"/>
          <w:szCs w:val="19"/>
        </w:rPr>
        <w:t xml:space="preserve">руководством </w:t>
      </w:r>
      <w:r w:rsidR="0050258F">
        <w:rPr>
          <w:sz w:val="19"/>
          <w:szCs w:val="19"/>
        </w:rPr>
        <w:t>в общих случаях должны применяться</w:t>
      </w:r>
      <w:r w:rsidR="003C000A" w:rsidRPr="00FA12D1">
        <w:rPr>
          <w:sz w:val="19"/>
          <w:szCs w:val="19"/>
        </w:rPr>
        <w:t xml:space="preserve"> «Нормы ASME по котлам и сосудам, работающим под давлением», раздел III, глава 1 (ASME III) [2]. В</w:t>
      </w:r>
      <w:r w:rsidR="004D03F5">
        <w:rPr>
          <w:sz w:val="19"/>
          <w:szCs w:val="19"/>
          <w:lang w:val="en-US"/>
        </w:rPr>
        <w:t> </w:t>
      </w:r>
      <w:r w:rsidR="003C000A" w:rsidRPr="00FA12D1">
        <w:rPr>
          <w:sz w:val="19"/>
          <w:szCs w:val="19"/>
        </w:rPr>
        <w:t>случаях, когда STUK не представляет более подробные требования, применяются обязательные нормы, предписанные в статьях NB</w:t>
      </w:r>
      <w:r w:rsidR="004D03F5">
        <w:rPr>
          <w:sz w:val="19"/>
          <w:szCs w:val="19"/>
          <w:lang w:val="en-US"/>
        </w:rPr>
        <w:t> </w:t>
      </w:r>
      <w:r w:rsidR="003C000A" w:rsidRPr="00FA12D1">
        <w:rPr>
          <w:sz w:val="19"/>
          <w:szCs w:val="19"/>
        </w:rPr>
        <w:t>3200 и NB</w:t>
      </w:r>
      <w:r w:rsidR="004D03F5">
        <w:rPr>
          <w:sz w:val="19"/>
          <w:szCs w:val="19"/>
          <w:lang w:val="en-US"/>
        </w:rPr>
        <w:t> </w:t>
      </w:r>
      <w:r w:rsidR="003C000A" w:rsidRPr="00FA12D1">
        <w:rPr>
          <w:sz w:val="19"/>
          <w:szCs w:val="19"/>
        </w:rPr>
        <w:t>3650 «Норм ASME», и в их подразделах NF и NG.</w:t>
      </w:r>
    </w:p>
    <w:p w:rsidR="003C000A" w:rsidRPr="00FA12D1" w:rsidRDefault="00BF3A24" w:rsidP="00B935EF">
      <w:pPr>
        <w:widowControl/>
        <w:numPr>
          <w:ilvl w:val="0"/>
          <w:numId w:val="26"/>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Как вариант, возможно представить на утверждение в STUK другой стандарт проектирования и анализа прочности для корпусного оборудования </w:t>
      </w:r>
      <w:r w:rsidR="003C000A" w:rsidRPr="00FA12D1">
        <w:rPr>
          <w:sz w:val="19"/>
          <w:szCs w:val="19"/>
        </w:rPr>
        <w:t xml:space="preserve">класса безопасности 1, принятый зарубежным надзорным органом и схожий по принципу. </w:t>
      </w:r>
      <w:r w:rsidR="0050258F">
        <w:rPr>
          <w:sz w:val="19"/>
          <w:szCs w:val="19"/>
        </w:rPr>
        <w:t>Одним из условий</w:t>
      </w:r>
      <w:r w:rsidR="003C000A" w:rsidRPr="00FA12D1">
        <w:rPr>
          <w:sz w:val="19"/>
          <w:szCs w:val="19"/>
        </w:rPr>
        <w:t xml:space="preserve"> его утверждения является факт применения рассматриваемого стандарта в</w:t>
      </w:r>
      <w:r w:rsidR="00E955F5">
        <w:rPr>
          <w:sz w:val="19"/>
          <w:szCs w:val="19"/>
        </w:rPr>
        <w:t> </w:t>
      </w:r>
      <w:r w:rsidR="003C000A" w:rsidRPr="00FA12D1">
        <w:rPr>
          <w:sz w:val="19"/>
          <w:szCs w:val="19"/>
        </w:rPr>
        <w:t>прошлом для сооружения атомных электростанций данного типа.</w:t>
      </w:r>
    </w:p>
    <w:p w:rsidR="003C000A" w:rsidRPr="00FA12D1" w:rsidRDefault="00BF3A24" w:rsidP="00B935EF">
      <w:pPr>
        <w:widowControl/>
        <w:numPr>
          <w:ilvl w:val="0"/>
          <w:numId w:val="26"/>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В сво</w:t>
      </w:r>
      <w:r w:rsidR="0050258F">
        <w:rPr>
          <w:color w:val="000000"/>
          <w:sz w:val="19"/>
          <w:szCs w:val="19"/>
        </w:rPr>
        <w:t>их</w:t>
      </w:r>
      <w:r w:rsidR="003C000A" w:rsidRPr="00FA12D1">
        <w:rPr>
          <w:color w:val="000000"/>
          <w:sz w:val="19"/>
          <w:szCs w:val="19"/>
        </w:rPr>
        <w:t xml:space="preserve"> решени</w:t>
      </w:r>
      <w:r w:rsidR="0050258F">
        <w:rPr>
          <w:color w:val="000000"/>
          <w:sz w:val="19"/>
          <w:szCs w:val="19"/>
        </w:rPr>
        <w:t>ях</w:t>
      </w:r>
      <w:r w:rsidR="003C000A" w:rsidRPr="00FA12D1">
        <w:rPr>
          <w:color w:val="000000"/>
          <w:sz w:val="19"/>
          <w:szCs w:val="19"/>
        </w:rPr>
        <w:t xml:space="preserve"> STUK может более подробно указать </w:t>
      </w:r>
      <w:r w:rsidR="003C000A" w:rsidRPr="00FA12D1">
        <w:rPr>
          <w:sz w:val="19"/>
          <w:szCs w:val="19"/>
        </w:rPr>
        <w:t>методы применения стандартов и их изданий, приемлемые для анализа напряжений. Помимо прочего, возможно учесть то, как выполняется уровень требований применимого комплекса стандартов в полном объеме для анализируемой позиции корпусного оборудования или насоса.</w:t>
      </w:r>
    </w:p>
    <w:p w:rsidR="003C000A" w:rsidRPr="00BF3A24" w:rsidRDefault="003C000A" w:rsidP="00B935EF">
      <w:pPr>
        <w:widowControl/>
        <w:shd w:val="clear" w:color="auto" w:fill="FFFFFF"/>
        <w:tabs>
          <w:tab w:val="left" w:pos="427"/>
        </w:tabs>
        <w:spacing w:before="240" w:after="120" w:line="252" w:lineRule="auto"/>
        <w:rPr>
          <w:rFonts w:ascii="Arial" w:hAnsi="Arial"/>
          <w:b/>
        </w:rPr>
      </w:pPr>
      <w:r w:rsidRPr="00FA12D1">
        <w:rPr>
          <w:sz w:val="19"/>
          <w:szCs w:val="19"/>
        </w:rPr>
        <w:br w:type="column"/>
      </w:r>
      <w:r w:rsidRPr="00A90B8C">
        <w:rPr>
          <w:rFonts w:ascii="Arial" w:hAnsi="Arial"/>
          <w:b/>
          <w:color w:val="A6A6A6" w:themeColor="background1" w:themeShade="A6"/>
        </w:rPr>
        <w:t>5.3</w:t>
      </w:r>
      <w:r w:rsidRPr="00A90B8C">
        <w:rPr>
          <w:rFonts w:ascii="Arial" w:hAnsi="Arial"/>
          <w:b/>
          <w:color w:val="A6A6A6" w:themeColor="background1" w:themeShade="A6"/>
        </w:rPr>
        <w:tab/>
      </w:r>
      <w:r w:rsidRPr="00BF3A24">
        <w:rPr>
          <w:rFonts w:ascii="Arial" w:hAnsi="Arial"/>
          <w:b/>
        </w:rPr>
        <w:t>Моделирование структурной конфигурации</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Необходимый объем и детализация</w:t>
      </w:r>
    </w:p>
    <w:p w:rsidR="003C000A" w:rsidRPr="00FA12D1" w:rsidRDefault="00BF3A24" w:rsidP="00B935EF">
      <w:pPr>
        <w:widowControl/>
        <w:numPr>
          <w:ilvl w:val="0"/>
          <w:numId w:val="27"/>
        </w:numPr>
        <w:shd w:val="clear" w:color="auto" w:fill="FFFFFF"/>
        <w:tabs>
          <w:tab w:val="left" w:pos="365"/>
        </w:tabs>
        <w:spacing w:after="120" w:line="264" w:lineRule="auto"/>
        <w:jc w:val="both"/>
        <w:rPr>
          <w:b/>
          <w:bCs/>
          <w:color w:val="000000"/>
          <w:spacing w:val="-8"/>
          <w:sz w:val="19"/>
          <w:szCs w:val="19"/>
        </w:rPr>
      </w:pPr>
      <w:r>
        <w:rPr>
          <w:color w:val="000000"/>
          <w:sz w:val="19"/>
          <w:szCs w:val="19"/>
        </w:rPr>
        <w:t> </w:t>
      </w:r>
      <w:r w:rsidR="003C000A" w:rsidRPr="00FA12D1">
        <w:rPr>
          <w:color w:val="000000"/>
          <w:sz w:val="19"/>
          <w:szCs w:val="19"/>
        </w:rPr>
        <w:t>Структурн</w:t>
      </w:r>
      <w:r w:rsidR="003C000A" w:rsidRPr="00FA12D1">
        <w:rPr>
          <w:sz w:val="19"/>
          <w:szCs w:val="19"/>
        </w:rPr>
        <w:t>ая конфигурация позиции корпусного оборудования должна быть смоделирована в необходимом объеме с помощью анализа напряжений. Модель должна включать зоны, находящиеся под существенным воздействием нагрузок, и те детали позиций корпусного оборудования, участвующие в развитии видов отказов, на которых основываются ограничения по приемлемости.</w:t>
      </w:r>
    </w:p>
    <w:p w:rsidR="003C000A" w:rsidRPr="00FA12D1" w:rsidRDefault="00BF3A24" w:rsidP="00B935EF">
      <w:pPr>
        <w:widowControl/>
        <w:numPr>
          <w:ilvl w:val="0"/>
          <w:numId w:val="27"/>
        </w:numPr>
        <w:shd w:val="clear" w:color="auto" w:fill="FFFFFF"/>
        <w:tabs>
          <w:tab w:val="left" w:pos="36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Вычислительное моделирование</w:t>
      </w:r>
      <w:r w:rsidR="003C000A" w:rsidRPr="00FA12D1">
        <w:rPr>
          <w:sz w:val="19"/>
          <w:szCs w:val="19"/>
        </w:rPr>
        <w:t xml:space="preserve"> отдельных деталей </w:t>
      </w:r>
      <w:r w:rsidR="00B217E8">
        <w:rPr>
          <w:sz w:val="19"/>
          <w:szCs w:val="19"/>
        </w:rPr>
        <w:t>позиции корпусного оборудования</w:t>
      </w:r>
      <w:r w:rsidR="003C000A" w:rsidRPr="00FA12D1">
        <w:rPr>
          <w:sz w:val="19"/>
          <w:szCs w:val="19"/>
        </w:rPr>
        <w:t xml:space="preserve"> может использоваться в случае, если на поля напряжений не влияют структурные несплошности вблизи них и</w:t>
      </w:r>
      <w:r w:rsidR="00E955F5">
        <w:rPr>
          <w:sz w:val="19"/>
          <w:szCs w:val="19"/>
        </w:rPr>
        <w:t> </w:t>
      </w:r>
      <w:r w:rsidR="003C000A" w:rsidRPr="00FA12D1">
        <w:rPr>
          <w:sz w:val="19"/>
          <w:szCs w:val="19"/>
        </w:rPr>
        <w:t xml:space="preserve">если правильность или устойчивость граничных условий обоснованы. </w:t>
      </w:r>
      <w:r w:rsidR="00B217E8" w:rsidRPr="00B217E8">
        <w:rPr>
          <w:sz w:val="19"/>
          <w:szCs w:val="19"/>
        </w:rPr>
        <w:t>При применении симметричных условий геометрия, нагрузки и прочие граничные условия позиции корпусного оборудования, а также свойства материала должны рассматриваться одновременно</w:t>
      </w:r>
      <w:r w:rsidR="003C000A" w:rsidRPr="00FA12D1">
        <w:rPr>
          <w:sz w:val="19"/>
          <w:szCs w:val="19"/>
        </w:rPr>
        <w:t>.</w:t>
      </w:r>
    </w:p>
    <w:p w:rsidR="003C000A" w:rsidRPr="00FA12D1" w:rsidRDefault="00BF3A24" w:rsidP="00B935EF">
      <w:pPr>
        <w:widowControl/>
        <w:numPr>
          <w:ilvl w:val="0"/>
          <w:numId w:val="27"/>
        </w:numPr>
        <w:shd w:val="clear" w:color="auto" w:fill="FFFFFF"/>
        <w:tabs>
          <w:tab w:val="left" w:pos="36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Если </w:t>
      </w:r>
      <w:r w:rsidR="003C000A" w:rsidRPr="00FA12D1">
        <w:rPr>
          <w:sz w:val="19"/>
          <w:szCs w:val="19"/>
        </w:rPr>
        <w:t>позиция корпусного оборудования подвергается сильным температурным градиентам и локальным механическим нагрузкам, либо имеет существенные структурные несплошности, такие как переменные коэффициенты теплового расширения и толщины стенок, требуются частичные доработки модели структурной конфигурации.</w:t>
      </w:r>
    </w:p>
    <w:p w:rsidR="003C000A" w:rsidRPr="00FA12D1" w:rsidRDefault="00BF3A24" w:rsidP="00B935EF">
      <w:pPr>
        <w:widowControl/>
        <w:numPr>
          <w:ilvl w:val="0"/>
          <w:numId w:val="27"/>
        </w:numPr>
        <w:shd w:val="clear" w:color="auto" w:fill="FFFFFF"/>
        <w:tabs>
          <w:tab w:val="left" w:pos="365"/>
        </w:tabs>
        <w:spacing w:after="120" w:line="264" w:lineRule="auto"/>
        <w:jc w:val="both"/>
        <w:rPr>
          <w:b/>
          <w:bCs/>
          <w:color w:val="000000"/>
          <w:spacing w:val="-3"/>
          <w:sz w:val="19"/>
          <w:szCs w:val="19"/>
        </w:rPr>
      </w:pPr>
      <w:r>
        <w:rPr>
          <w:color w:val="000000"/>
          <w:sz w:val="19"/>
          <w:szCs w:val="19"/>
        </w:rPr>
        <w:t> </w:t>
      </w:r>
      <w:r w:rsidR="003C000A" w:rsidRPr="00FA12D1">
        <w:rPr>
          <w:color w:val="000000"/>
          <w:sz w:val="19"/>
          <w:szCs w:val="19"/>
        </w:rPr>
        <w:t>В моделях должны учитываться любые характеристики прочности, имеющие значительные отклонения от теории оболочек, и нелинейное распределение теплового напряжения в зонах с</w:t>
      </w:r>
      <w:r w:rsidR="00E955F5">
        <w:rPr>
          <w:color w:val="000000"/>
          <w:sz w:val="19"/>
          <w:szCs w:val="19"/>
        </w:rPr>
        <w:t> </w:t>
      </w:r>
      <w:r w:rsidR="003C000A" w:rsidRPr="00FA12D1">
        <w:rPr>
          <w:color w:val="000000"/>
          <w:sz w:val="19"/>
          <w:szCs w:val="19"/>
        </w:rPr>
        <w:t xml:space="preserve">наиболее толстыми стенками. </w:t>
      </w:r>
      <w:r w:rsidR="003C000A" w:rsidRPr="00FA12D1">
        <w:rPr>
          <w:sz w:val="19"/>
          <w:szCs w:val="19"/>
        </w:rPr>
        <w:t>Если толщина внутренней аустенитной оболочки составляет как минимум 10</w:t>
      </w:r>
      <w:r w:rsidR="004D03F5">
        <w:rPr>
          <w:sz w:val="19"/>
          <w:szCs w:val="19"/>
          <w:lang w:val="en-US"/>
        </w:rPr>
        <w:t> </w:t>
      </w:r>
      <w:r w:rsidR="003C000A" w:rsidRPr="00FA12D1">
        <w:rPr>
          <w:sz w:val="19"/>
          <w:szCs w:val="19"/>
        </w:rPr>
        <w:t>% от общей толщины стенки, оболочка должна быть включена в модели для анализов тепловых нагрузок и напряжений на ферритовом корпусном оборудовании в нормальных эксплуатационных условиях и при ожидаемых при эксплуатации событиях.</w:t>
      </w:r>
    </w:p>
    <w:p w:rsidR="003C000A" w:rsidRPr="00FA12D1" w:rsidRDefault="003C000A" w:rsidP="00B935EF">
      <w:pPr>
        <w:widowControl/>
        <w:shd w:val="clear" w:color="auto" w:fill="FFFFFF"/>
        <w:spacing w:after="120" w:line="264" w:lineRule="auto"/>
        <w:jc w:val="both"/>
        <w:rPr>
          <w:sz w:val="19"/>
          <w:szCs w:val="19"/>
        </w:rPr>
      </w:pPr>
      <w:r w:rsidRPr="00BF3A24">
        <w:rPr>
          <w:rFonts w:ascii="Arial" w:hAnsi="Arial" w:cs="Arial"/>
          <w:b/>
          <w:color w:val="000000"/>
          <w:spacing w:val="-2"/>
          <w:sz w:val="19"/>
          <w:szCs w:val="19"/>
        </w:rPr>
        <w:t>511.</w:t>
      </w:r>
      <w:r w:rsidR="00BF3A24">
        <w:rPr>
          <w:b/>
          <w:color w:val="000000"/>
          <w:spacing w:val="-2"/>
          <w:sz w:val="19"/>
          <w:szCs w:val="19"/>
        </w:rPr>
        <w:t> </w:t>
      </w:r>
      <w:r w:rsidR="00B217E8">
        <w:rPr>
          <w:color w:val="000000"/>
          <w:sz w:val="19"/>
          <w:szCs w:val="19"/>
        </w:rPr>
        <w:t xml:space="preserve">В моделях должны </w:t>
      </w:r>
      <w:r w:rsidRPr="00FA12D1">
        <w:rPr>
          <w:color w:val="000000"/>
          <w:sz w:val="19"/>
          <w:szCs w:val="19"/>
        </w:rPr>
        <w:t>учитывать</w:t>
      </w:r>
      <w:r w:rsidR="00B217E8">
        <w:rPr>
          <w:color w:val="000000"/>
          <w:sz w:val="19"/>
          <w:szCs w:val="19"/>
        </w:rPr>
        <w:t>ся</w:t>
      </w:r>
      <w:r w:rsidRPr="00FA12D1">
        <w:rPr>
          <w:color w:val="000000"/>
          <w:sz w:val="19"/>
          <w:szCs w:val="19"/>
        </w:rPr>
        <w:t xml:space="preserve"> нелинейности из-за преднапряжений, сил трения и зазоров между структурными элементами в случаях, когда они </w:t>
      </w:r>
      <w:r w:rsidRPr="00FA12D1">
        <w:rPr>
          <w:sz w:val="19"/>
          <w:szCs w:val="19"/>
        </w:rPr>
        <w:t>значимы для полей напряжения. Вычислительные модели опор должны содержать описание характеристик прочности,</w:t>
      </w:r>
      <w:bookmarkStart w:id="6" w:name="bookmark8"/>
      <w:r w:rsidRPr="00FA12D1">
        <w:rPr>
          <w:color w:val="000000"/>
          <w:sz w:val="19"/>
          <w:szCs w:val="19"/>
        </w:rPr>
        <w:t xml:space="preserve"> и</w:t>
      </w:r>
      <w:bookmarkEnd w:id="6"/>
      <w:r w:rsidRPr="00FA12D1">
        <w:rPr>
          <w:color w:val="000000"/>
          <w:sz w:val="19"/>
          <w:szCs w:val="19"/>
        </w:rPr>
        <w:t>меющих особое значение по несению нагрузки, ограничени</w:t>
      </w:r>
      <w:r w:rsidRPr="00FA12D1">
        <w:rPr>
          <w:sz w:val="19"/>
          <w:szCs w:val="19"/>
        </w:rPr>
        <w:t>й движения позиции корпусного оборудования в разных направлениях и крепления к строительным конструкциям.</w:t>
      </w:r>
    </w:p>
    <w:p w:rsidR="003C000A" w:rsidRPr="00FA12D1" w:rsidRDefault="003C000A" w:rsidP="00B935EF">
      <w:pPr>
        <w:widowControl/>
        <w:shd w:val="clear" w:color="auto" w:fill="FFFFFF"/>
        <w:spacing w:after="120" w:line="264"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BF3A24" w:rsidRDefault="003C000A" w:rsidP="00BF3A24">
      <w:pPr>
        <w:shd w:val="clear" w:color="auto" w:fill="FFFFFF"/>
        <w:jc w:val="both"/>
        <w:rPr>
          <w:sz w:val="2"/>
          <w:szCs w:val="19"/>
        </w:rPr>
      </w:pPr>
    </w:p>
    <w:p w:rsidR="003C000A" w:rsidRPr="00A90B8C" w:rsidRDefault="003C000A" w:rsidP="00B935EF">
      <w:pPr>
        <w:widowControl/>
        <w:shd w:val="clear" w:color="auto" w:fill="FFFFFF"/>
        <w:spacing w:before="240" w:after="120" w:line="264" w:lineRule="auto"/>
        <w:rPr>
          <w:b/>
          <w:color w:val="000000"/>
        </w:rPr>
      </w:pPr>
      <w:r w:rsidRPr="00A90B8C">
        <w:rPr>
          <w:b/>
          <w:color w:val="000000"/>
        </w:rPr>
        <w:t>Модели систем трубопроводов</w:t>
      </w:r>
    </w:p>
    <w:p w:rsidR="003C000A" w:rsidRPr="00FA12D1" w:rsidRDefault="00BF3A24" w:rsidP="00B935EF">
      <w:pPr>
        <w:widowControl/>
        <w:numPr>
          <w:ilvl w:val="0"/>
          <w:numId w:val="28"/>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Моделирование секций трубопроводов для анализа напряжений должно заканчиваться со всех концов другой более жесткой и крупной </w:t>
      </w:r>
      <w:r w:rsidR="003C000A" w:rsidRPr="00FA12D1">
        <w:rPr>
          <w:sz w:val="19"/>
          <w:szCs w:val="19"/>
        </w:rPr>
        <w:t>позицией корпусного оборудования или конструкцией, при этом необходимо учитывать возможные передаваемые искусственные смещения. Опоры трубопровода и корпусное оборудование, повторяющее движения трубопровода, должны быть смоделированы таким образом, чтобы их влияние на</w:t>
      </w:r>
      <w:r w:rsidR="004D03F5">
        <w:rPr>
          <w:sz w:val="19"/>
          <w:szCs w:val="19"/>
          <w:lang w:val="en-US"/>
        </w:rPr>
        <w:t> </w:t>
      </w:r>
      <w:r w:rsidR="003C000A" w:rsidRPr="00FA12D1">
        <w:rPr>
          <w:sz w:val="19"/>
          <w:szCs w:val="19"/>
        </w:rPr>
        <w:t>гибкость, демпфирование и распределение массы соответствовало реальной конфигурации. Зазоры для трубопроводов с ограничителями биения, подходящие для всех эксплуатационных условий и</w:t>
      </w:r>
      <w:r w:rsidR="004D03F5">
        <w:rPr>
          <w:sz w:val="19"/>
          <w:szCs w:val="19"/>
          <w:lang w:val="en-US"/>
        </w:rPr>
        <w:t> </w:t>
      </w:r>
      <w:r w:rsidR="003C000A" w:rsidRPr="00FA12D1">
        <w:rPr>
          <w:sz w:val="19"/>
          <w:szCs w:val="19"/>
        </w:rPr>
        <w:t>аварий, определяются с помощью расчетов.</w:t>
      </w:r>
    </w:p>
    <w:p w:rsidR="003C000A" w:rsidRPr="00FA12D1" w:rsidRDefault="00BF3A24" w:rsidP="00B935EF">
      <w:pPr>
        <w:widowControl/>
        <w:numPr>
          <w:ilvl w:val="0"/>
          <w:numId w:val="28"/>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В анализе напряжений системы трубопроводов можно дать характеристики сопутствующей арматуры в упрощенном консервативном виде в</w:t>
      </w:r>
      <w:r w:rsidR="004D03F5">
        <w:rPr>
          <w:color w:val="000000"/>
          <w:sz w:val="19"/>
          <w:szCs w:val="19"/>
          <w:lang w:val="en-US"/>
        </w:rPr>
        <w:t> </w:t>
      </w:r>
      <w:r w:rsidR="003C000A" w:rsidRPr="00FA12D1">
        <w:rPr>
          <w:color w:val="000000"/>
          <w:sz w:val="19"/>
          <w:szCs w:val="19"/>
        </w:rPr>
        <w:t xml:space="preserve">соответствии с применимым стандартом. </w:t>
      </w:r>
      <w:r w:rsidR="003C000A" w:rsidRPr="00FA12D1">
        <w:rPr>
          <w:sz w:val="19"/>
          <w:szCs w:val="19"/>
        </w:rPr>
        <w:t>Таким образом, достаточная прочность конфигурации в</w:t>
      </w:r>
      <w:r w:rsidR="004D03F5">
        <w:rPr>
          <w:sz w:val="19"/>
          <w:szCs w:val="19"/>
          <w:lang w:val="en-US"/>
        </w:rPr>
        <w:t> </w:t>
      </w:r>
      <w:r w:rsidR="003C000A" w:rsidRPr="00FA12D1">
        <w:rPr>
          <w:sz w:val="19"/>
          <w:szCs w:val="19"/>
        </w:rPr>
        <w:t>заводском исполнении под воздействием расчетных нагрузок должна быть заранее установлена на основании истинной несущей способности, определенной при помощи вычислительного моделирования или испытательного образца, соответствующего реальному изделию по технологии изготовления, геометрии и толщине стенок.</w:t>
      </w:r>
    </w:p>
    <w:p w:rsidR="003C000A" w:rsidRPr="00FA12D1" w:rsidRDefault="00BF3A24" w:rsidP="00B935EF">
      <w:pPr>
        <w:widowControl/>
        <w:numPr>
          <w:ilvl w:val="0"/>
          <w:numId w:val="28"/>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Моделирование путем анализа напряжений на</w:t>
      </w:r>
      <w:r w:rsidR="004D03F5">
        <w:rPr>
          <w:color w:val="000000"/>
          <w:sz w:val="19"/>
          <w:szCs w:val="19"/>
          <w:lang w:val="en-US"/>
        </w:rPr>
        <w:t> </w:t>
      </w:r>
      <w:r w:rsidR="003C000A" w:rsidRPr="00FA12D1">
        <w:rPr>
          <w:color w:val="000000"/>
          <w:sz w:val="19"/>
          <w:szCs w:val="19"/>
        </w:rPr>
        <w:t xml:space="preserve">деталях под давлением, соединенных с проходками трубопровода и с другими стыковочными </w:t>
      </w:r>
      <w:r w:rsidR="00B217E8">
        <w:rPr>
          <w:color w:val="000000"/>
          <w:sz w:val="19"/>
          <w:szCs w:val="19"/>
        </w:rPr>
        <w:t>точками</w:t>
      </w:r>
      <w:r w:rsidR="003C000A" w:rsidRPr="00FA12D1">
        <w:rPr>
          <w:color w:val="000000"/>
          <w:sz w:val="19"/>
          <w:szCs w:val="19"/>
        </w:rPr>
        <w:t xml:space="preserve">, </w:t>
      </w:r>
      <w:r w:rsidR="003C000A" w:rsidRPr="00FA12D1">
        <w:rPr>
          <w:sz w:val="19"/>
          <w:szCs w:val="19"/>
        </w:rPr>
        <w:t>должно повышать достоверность анализа напряжений, вызванных трубопроводами и их ограниченной подвижностью, а</w:t>
      </w:r>
      <w:r w:rsidR="00E955F5">
        <w:rPr>
          <w:sz w:val="19"/>
          <w:szCs w:val="19"/>
        </w:rPr>
        <w:t> </w:t>
      </w:r>
      <w:r w:rsidR="003C000A" w:rsidRPr="00FA12D1">
        <w:rPr>
          <w:sz w:val="19"/>
          <w:szCs w:val="19"/>
        </w:rPr>
        <w:t>также изменениями температуры в местах стыка. Необходимая прочность других стальных деталей проходки должна быть наглядно доказана в</w:t>
      </w:r>
      <w:r w:rsidR="004D03F5">
        <w:rPr>
          <w:sz w:val="19"/>
          <w:szCs w:val="19"/>
          <w:lang w:val="en-US"/>
        </w:rPr>
        <w:t> </w:t>
      </w:r>
      <w:r w:rsidR="003C000A" w:rsidRPr="00FA12D1">
        <w:rPr>
          <w:sz w:val="19"/>
          <w:szCs w:val="19"/>
        </w:rPr>
        <w:t>соответствии со стандартом их проектирования.</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Свойства материала</w:t>
      </w:r>
    </w:p>
    <w:p w:rsidR="003C000A" w:rsidRPr="00FA12D1" w:rsidRDefault="003C000A" w:rsidP="00B935EF">
      <w:pPr>
        <w:widowControl/>
        <w:shd w:val="clear" w:color="auto" w:fill="FFFFFF"/>
        <w:tabs>
          <w:tab w:val="left" w:pos="350"/>
        </w:tabs>
        <w:spacing w:after="120" w:line="264" w:lineRule="auto"/>
        <w:jc w:val="both"/>
        <w:rPr>
          <w:sz w:val="19"/>
          <w:szCs w:val="19"/>
        </w:rPr>
      </w:pPr>
      <w:r w:rsidRPr="00BF3A24">
        <w:rPr>
          <w:rFonts w:ascii="Arial" w:hAnsi="Arial" w:cs="Arial"/>
          <w:b/>
          <w:color w:val="000000"/>
          <w:spacing w:val="-1"/>
          <w:sz w:val="19"/>
          <w:szCs w:val="19"/>
        </w:rPr>
        <w:t>515.</w:t>
      </w:r>
      <w:r w:rsidR="00BF3A24">
        <w:rPr>
          <w:rFonts w:ascii="Arial" w:hAnsi="Arial" w:cs="Arial"/>
          <w:sz w:val="19"/>
          <w:szCs w:val="19"/>
        </w:rPr>
        <w:t> </w:t>
      </w:r>
      <w:r w:rsidRPr="00FA12D1">
        <w:rPr>
          <w:color w:val="000000"/>
          <w:sz w:val="19"/>
          <w:szCs w:val="19"/>
        </w:rPr>
        <w:t>При анализе напряжений должны использоваться характеристики прочности и</w:t>
      </w:r>
      <w:r w:rsidR="004D03F5">
        <w:rPr>
          <w:color w:val="000000"/>
          <w:sz w:val="19"/>
          <w:szCs w:val="19"/>
          <w:lang w:val="en-US"/>
        </w:rPr>
        <w:t> </w:t>
      </w:r>
      <w:r w:rsidRPr="00FA12D1">
        <w:rPr>
          <w:color w:val="000000"/>
          <w:sz w:val="19"/>
          <w:szCs w:val="19"/>
        </w:rPr>
        <w:t>физические свойства материала, соответствующие применимому стандарту [1] и действительные для исследуемых значений температуры. Для прочих материалов, подлежащих индивидуальному утверждению, эти значения определяются в</w:t>
      </w:r>
      <w:r w:rsidR="004D03F5">
        <w:rPr>
          <w:color w:val="000000"/>
          <w:sz w:val="19"/>
          <w:szCs w:val="19"/>
          <w:lang w:val="en-US"/>
        </w:rPr>
        <w:t> </w:t>
      </w:r>
      <w:r w:rsidRPr="00FA12D1">
        <w:rPr>
          <w:color w:val="000000"/>
          <w:sz w:val="19"/>
          <w:szCs w:val="19"/>
        </w:rPr>
        <w:t>соответствии со стандартами проектирования.</w:t>
      </w:r>
    </w:p>
    <w:p w:rsidR="003C000A" w:rsidRPr="00BF3A24" w:rsidRDefault="003C000A" w:rsidP="00B935EF">
      <w:pPr>
        <w:widowControl/>
        <w:shd w:val="clear" w:color="auto" w:fill="FFFFFF"/>
        <w:tabs>
          <w:tab w:val="left" w:pos="427"/>
        </w:tabs>
        <w:spacing w:before="240" w:after="120" w:line="252" w:lineRule="auto"/>
        <w:rPr>
          <w:rFonts w:ascii="Arial" w:hAnsi="Arial"/>
          <w:b/>
        </w:rPr>
      </w:pPr>
      <w:r w:rsidRPr="00FA12D1">
        <w:rPr>
          <w:sz w:val="19"/>
          <w:szCs w:val="19"/>
        </w:rPr>
        <w:br w:type="column"/>
      </w:r>
      <w:r w:rsidRPr="00A90B8C">
        <w:rPr>
          <w:rFonts w:ascii="Arial" w:hAnsi="Arial"/>
          <w:b/>
          <w:color w:val="A6A6A6" w:themeColor="background1" w:themeShade="A6"/>
        </w:rPr>
        <w:t>5.4</w:t>
      </w:r>
      <w:r w:rsidRPr="00A90B8C">
        <w:rPr>
          <w:rFonts w:ascii="Arial" w:hAnsi="Arial"/>
          <w:b/>
          <w:color w:val="A6A6A6" w:themeColor="background1" w:themeShade="A6"/>
        </w:rPr>
        <w:tab/>
      </w:r>
      <w:r w:rsidRPr="00BF3A24">
        <w:rPr>
          <w:rFonts w:ascii="Arial" w:hAnsi="Arial"/>
          <w:b/>
        </w:rPr>
        <w:t>Допустимые пределы</w:t>
      </w:r>
    </w:p>
    <w:p w:rsidR="003C000A" w:rsidRPr="00FA12D1" w:rsidRDefault="003C000A" w:rsidP="00B935EF">
      <w:pPr>
        <w:widowControl/>
        <w:shd w:val="clear" w:color="auto" w:fill="FFFFFF"/>
        <w:spacing w:after="120" w:line="264" w:lineRule="auto"/>
        <w:jc w:val="both"/>
        <w:rPr>
          <w:sz w:val="19"/>
          <w:szCs w:val="19"/>
        </w:rPr>
      </w:pPr>
      <w:r w:rsidRPr="00BF3A24">
        <w:rPr>
          <w:rFonts w:ascii="Arial" w:hAnsi="Arial" w:cs="Arial"/>
          <w:b/>
          <w:color w:val="000000"/>
          <w:sz w:val="19"/>
          <w:szCs w:val="19"/>
        </w:rPr>
        <w:t>516.</w:t>
      </w:r>
      <w:r w:rsidR="00BF3A24">
        <w:rPr>
          <w:b/>
          <w:color w:val="000000"/>
          <w:sz w:val="19"/>
          <w:szCs w:val="19"/>
        </w:rPr>
        <w:t> </w:t>
      </w:r>
      <w:r w:rsidRPr="00FA12D1">
        <w:rPr>
          <w:color w:val="000000"/>
          <w:sz w:val="19"/>
          <w:szCs w:val="19"/>
        </w:rPr>
        <w:t xml:space="preserve">Анализ напряжений должен наглядно доказывать соответствие рабочим ограничениям, установленным применимым стандартом для рассматриваемой </w:t>
      </w:r>
      <w:r w:rsidRPr="00FA12D1">
        <w:rPr>
          <w:sz w:val="19"/>
          <w:szCs w:val="19"/>
        </w:rPr>
        <w:t>позиции корпусного оборудования или для ее части согласно ее классу, группе рабочей нагрузки, количеству испытаний давлением и</w:t>
      </w:r>
      <w:r w:rsidR="004D03F5">
        <w:rPr>
          <w:sz w:val="19"/>
          <w:szCs w:val="19"/>
          <w:lang w:val="en-US"/>
        </w:rPr>
        <w:t> </w:t>
      </w:r>
      <w:r w:rsidRPr="00FA12D1">
        <w:rPr>
          <w:sz w:val="19"/>
          <w:szCs w:val="19"/>
        </w:rPr>
        <w:t>использованным методам анализа. Состояния напряжений, вычисленные при анализе напряжений, должны быть классифицированы по типам напряжений, значимых для поддержания целостности и пригодности к эксплуатации, согласно которым устанавливается каждое рабочее ограничение. Данную процедуру необходимо повторить для всех анализируемых частей конструкции и нагрузок позиции корпусного оборудования.</w:t>
      </w:r>
    </w:p>
    <w:p w:rsidR="003C000A" w:rsidRPr="00FA12D1" w:rsidRDefault="003C000A" w:rsidP="00B935EF">
      <w:pPr>
        <w:widowControl/>
        <w:shd w:val="clear" w:color="auto" w:fill="FFFFFF"/>
        <w:spacing w:after="120" w:line="264" w:lineRule="auto"/>
        <w:jc w:val="both"/>
        <w:rPr>
          <w:sz w:val="19"/>
          <w:szCs w:val="19"/>
        </w:rPr>
      </w:pPr>
      <w:r w:rsidRPr="00BF3A24">
        <w:rPr>
          <w:rFonts w:ascii="Arial" w:hAnsi="Arial" w:cs="Arial"/>
          <w:b/>
          <w:color w:val="000000"/>
          <w:sz w:val="19"/>
          <w:szCs w:val="19"/>
        </w:rPr>
        <w:t>517.</w:t>
      </w:r>
      <w:r w:rsidR="00BF3A24">
        <w:rPr>
          <w:rFonts w:ascii="Arial" w:hAnsi="Arial" w:cs="Arial"/>
          <w:b/>
          <w:color w:val="000000"/>
          <w:sz w:val="19"/>
          <w:szCs w:val="19"/>
        </w:rPr>
        <w:t> </w:t>
      </w:r>
      <w:r w:rsidRPr="00FA12D1">
        <w:rPr>
          <w:color w:val="000000"/>
          <w:sz w:val="19"/>
          <w:szCs w:val="19"/>
        </w:rPr>
        <w:t xml:space="preserve">При наличии иных допустимых пределов, например, </w:t>
      </w:r>
      <w:r w:rsidRPr="00FA12D1">
        <w:rPr>
          <w:sz w:val="19"/>
          <w:szCs w:val="19"/>
        </w:rPr>
        <w:t xml:space="preserve">связанных с деформациями, для прочности позиции корпусного оборудования, они должны быть включены в </w:t>
      </w:r>
      <w:r w:rsidR="00B217E8" w:rsidRPr="00B217E8">
        <w:rPr>
          <w:sz w:val="19"/>
          <w:szCs w:val="19"/>
        </w:rPr>
        <w:t>план производства данной позиции</w:t>
      </w:r>
      <w:r w:rsidRPr="00FA12D1">
        <w:rPr>
          <w:color w:val="000000"/>
          <w:sz w:val="19"/>
          <w:szCs w:val="19"/>
        </w:rPr>
        <w:t>, а</w:t>
      </w:r>
      <w:r w:rsidR="004D03F5">
        <w:rPr>
          <w:color w:val="000000"/>
          <w:sz w:val="19"/>
          <w:szCs w:val="19"/>
          <w:lang w:val="en-US"/>
        </w:rPr>
        <w:t> </w:t>
      </w:r>
      <w:r w:rsidRPr="00FA12D1">
        <w:rPr>
          <w:color w:val="000000"/>
          <w:sz w:val="19"/>
          <w:szCs w:val="19"/>
        </w:rPr>
        <w:t>их соблюдение должно быть доказано с помощью анализа напряжений.</w:t>
      </w:r>
    </w:p>
    <w:p w:rsidR="003C000A" w:rsidRPr="00FA12D1" w:rsidRDefault="003C000A" w:rsidP="00B935EF">
      <w:pPr>
        <w:widowControl/>
        <w:shd w:val="clear" w:color="auto" w:fill="FFFFFF"/>
        <w:tabs>
          <w:tab w:val="left" w:pos="350"/>
        </w:tabs>
        <w:spacing w:after="120" w:line="264" w:lineRule="auto"/>
        <w:jc w:val="both"/>
        <w:rPr>
          <w:sz w:val="19"/>
          <w:szCs w:val="19"/>
        </w:rPr>
      </w:pPr>
      <w:r w:rsidRPr="00BF3A24">
        <w:rPr>
          <w:rFonts w:ascii="Arial" w:hAnsi="Arial" w:cs="Arial"/>
          <w:b/>
          <w:color w:val="000000"/>
          <w:spacing w:val="-2"/>
          <w:sz w:val="19"/>
          <w:szCs w:val="19"/>
        </w:rPr>
        <w:t>518.</w:t>
      </w:r>
      <w:r w:rsidR="00BF3A24">
        <w:rPr>
          <w:rFonts w:ascii="Arial" w:hAnsi="Arial" w:cs="Arial"/>
          <w:sz w:val="19"/>
          <w:szCs w:val="19"/>
        </w:rPr>
        <w:t> </w:t>
      </w:r>
      <w:r w:rsidRPr="00FA12D1">
        <w:rPr>
          <w:color w:val="000000"/>
          <w:sz w:val="19"/>
          <w:szCs w:val="19"/>
        </w:rPr>
        <w:t>Анализ</w:t>
      </w:r>
      <w:r w:rsidRPr="00FA12D1">
        <w:rPr>
          <w:sz w:val="19"/>
          <w:szCs w:val="19"/>
        </w:rPr>
        <w:t>ы напряжений трубопроводов и</w:t>
      </w:r>
      <w:r w:rsidR="004D03F5">
        <w:rPr>
          <w:sz w:val="19"/>
          <w:szCs w:val="19"/>
          <w:lang w:val="en-US"/>
        </w:rPr>
        <w:t> </w:t>
      </w:r>
      <w:r w:rsidRPr="00FA12D1">
        <w:rPr>
          <w:sz w:val="19"/>
          <w:szCs w:val="19"/>
        </w:rPr>
        <w:t>корпусного оборудования должны содержать проверку, подтверждающую, что нагрузки на их соединительные патрубки не превышают рабочие пределы для каждой позиции, в целях обеспечения их целостности и пригодности к эксплуатации.</w:t>
      </w:r>
    </w:p>
    <w:p w:rsidR="003C000A" w:rsidRPr="00BF3A24"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5.5</w:t>
      </w:r>
      <w:r w:rsidRPr="00A90B8C">
        <w:rPr>
          <w:rFonts w:ascii="Arial" w:hAnsi="Arial"/>
          <w:b/>
          <w:color w:val="A6A6A6" w:themeColor="background1" w:themeShade="A6"/>
        </w:rPr>
        <w:tab/>
      </w:r>
      <w:r w:rsidRPr="00BF3A24">
        <w:rPr>
          <w:rFonts w:ascii="Arial" w:hAnsi="Arial"/>
          <w:b/>
        </w:rPr>
        <w:t>Анализ усталостных характеристик</w:t>
      </w:r>
    </w:p>
    <w:p w:rsidR="003C000A" w:rsidRPr="00FA12D1" w:rsidRDefault="00BF3A24" w:rsidP="00B935EF">
      <w:pPr>
        <w:widowControl/>
        <w:numPr>
          <w:ilvl w:val="0"/>
          <w:numId w:val="29"/>
        </w:numPr>
        <w:shd w:val="clear" w:color="auto" w:fill="FFFFFF"/>
        <w:tabs>
          <w:tab w:val="left" w:pos="350"/>
        </w:tabs>
        <w:spacing w:after="120" w:line="264" w:lineRule="auto"/>
        <w:jc w:val="both"/>
        <w:rPr>
          <w:b/>
          <w:bCs/>
          <w:color w:val="000000"/>
          <w:spacing w:val="-2"/>
          <w:sz w:val="19"/>
          <w:szCs w:val="19"/>
        </w:rPr>
      </w:pPr>
      <w:r>
        <w:rPr>
          <w:color w:val="000000"/>
          <w:sz w:val="19"/>
          <w:szCs w:val="19"/>
        </w:rPr>
        <w:t> </w:t>
      </w:r>
      <w:r w:rsidR="003C000A" w:rsidRPr="00FA12D1">
        <w:rPr>
          <w:color w:val="000000"/>
          <w:sz w:val="19"/>
          <w:szCs w:val="19"/>
        </w:rPr>
        <w:t xml:space="preserve">Наряду с анализом напряжений, необходимо провести анализ усталостных характеристик для частей корпусного оборудования, подверженных периодическим нагрузкам или нагрузкам переменной величины, </w:t>
      </w:r>
      <w:r w:rsidR="003C000A" w:rsidRPr="00FA12D1">
        <w:rPr>
          <w:sz w:val="19"/>
          <w:szCs w:val="19"/>
        </w:rPr>
        <w:t>если вероятность усталости не исключается путем консервативного метода оценки согласно применимому стандарту.</w:t>
      </w:r>
    </w:p>
    <w:p w:rsidR="003C000A" w:rsidRPr="00FA12D1" w:rsidRDefault="00BF3A24" w:rsidP="00B935EF">
      <w:pPr>
        <w:widowControl/>
        <w:numPr>
          <w:ilvl w:val="0"/>
          <w:numId w:val="29"/>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В числе основных данных для анализа усталостных характеристик должна быть проектная кривая усталостных характеристик, применяемая к</w:t>
      </w:r>
      <w:r w:rsidR="004D03F5">
        <w:rPr>
          <w:color w:val="000000"/>
          <w:sz w:val="19"/>
          <w:szCs w:val="19"/>
          <w:lang w:val="en-US"/>
        </w:rPr>
        <w:t> </w:t>
      </w:r>
      <w:r w:rsidR="003C000A" w:rsidRPr="00FA12D1">
        <w:rPr>
          <w:color w:val="000000"/>
          <w:sz w:val="19"/>
          <w:szCs w:val="19"/>
        </w:rPr>
        <w:t>материалу в рассматриваемых условиях и</w:t>
      </w:r>
      <w:r w:rsidR="004D03F5">
        <w:rPr>
          <w:color w:val="000000"/>
          <w:sz w:val="19"/>
          <w:szCs w:val="19"/>
          <w:lang w:val="en-US"/>
        </w:rPr>
        <w:t> </w:t>
      </w:r>
      <w:r w:rsidR="003C000A" w:rsidRPr="00FA12D1">
        <w:rPr>
          <w:color w:val="000000"/>
          <w:sz w:val="19"/>
          <w:szCs w:val="19"/>
        </w:rPr>
        <w:t xml:space="preserve">представляющая амплитуду напряжений гармонической нагрузки, допустимую в анализе упругости </w:t>
      </w:r>
      <w:r w:rsidR="003C000A" w:rsidRPr="00FA12D1">
        <w:rPr>
          <w:sz w:val="19"/>
          <w:szCs w:val="19"/>
        </w:rPr>
        <w:t>в качестве функции количества циклов нагрузки.</w:t>
      </w:r>
    </w:p>
    <w:p w:rsidR="003C000A" w:rsidRPr="00FA12D1" w:rsidRDefault="00BF3A24" w:rsidP="00B935EF">
      <w:pPr>
        <w:widowControl/>
        <w:numPr>
          <w:ilvl w:val="0"/>
          <w:numId w:val="29"/>
        </w:numPr>
        <w:shd w:val="clear" w:color="auto" w:fill="FFFFFF"/>
        <w:tabs>
          <w:tab w:val="left" w:pos="350"/>
        </w:tabs>
        <w:spacing w:after="120" w:line="264" w:lineRule="auto"/>
        <w:jc w:val="both"/>
        <w:rPr>
          <w:b/>
          <w:bCs/>
          <w:color w:val="000000"/>
          <w:spacing w:val="-3"/>
          <w:sz w:val="19"/>
          <w:szCs w:val="19"/>
        </w:rPr>
      </w:pPr>
      <w:r>
        <w:rPr>
          <w:color w:val="000000"/>
          <w:sz w:val="19"/>
          <w:szCs w:val="19"/>
        </w:rPr>
        <w:t> </w:t>
      </w:r>
      <w:r w:rsidR="003C000A" w:rsidRPr="00FA12D1">
        <w:rPr>
          <w:color w:val="000000"/>
          <w:sz w:val="19"/>
          <w:szCs w:val="19"/>
        </w:rPr>
        <w:t>В случае повторного проявления пластической деформации в зоне, выходящей за рамки местных структурных несплошностей, при анализе усталостных характеристик должны использоваться упругопластические методики согласно применимо</w:t>
      </w:r>
      <w:r w:rsidR="003C000A" w:rsidRPr="00FA12D1">
        <w:rPr>
          <w:sz w:val="19"/>
          <w:szCs w:val="19"/>
        </w:rPr>
        <w:t>му стандарту.</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Концентрация напряжений</w:t>
      </w:r>
    </w:p>
    <w:p w:rsidR="003C000A" w:rsidRPr="00FA12D1" w:rsidRDefault="003C000A" w:rsidP="00B935EF">
      <w:pPr>
        <w:widowControl/>
        <w:shd w:val="clear" w:color="auto" w:fill="FFFFFF"/>
        <w:tabs>
          <w:tab w:val="left" w:pos="350"/>
        </w:tabs>
        <w:spacing w:after="120" w:line="264" w:lineRule="auto"/>
        <w:jc w:val="both"/>
        <w:rPr>
          <w:sz w:val="19"/>
          <w:szCs w:val="19"/>
        </w:rPr>
      </w:pPr>
      <w:r w:rsidRPr="00BF3A24">
        <w:rPr>
          <w:rFonts w:ascii="Arial" w:hAnsi="Arial" w:cs="Arial"/>
          <w:b/>
          <w:color w:val="000000"/>
          <w:spacing w:val="-1"/>
          <w:sz w:val="19"/>
          <w:szCs w:val="19"/>
        </w:rPr>
        <w:t>522.</w:t>
      </w:r>
      <w:r w:rsidR="00BF3A24">
        <w:rPr>
          <w:rFonts w:ascii="Arial" w:hAnsi="Arial" w:cs="Arial"/>
          <w:sz w:val="19"/>
          <w:szCs w:val="19"/>
        </w:rPr>
        <w:t> </w:t>
      </w:r>
      <w:r w:rsidRPr="00FA12D1">
        <w:rPr>
          <w:sz w:val="19"/>
          <w:szCs w:val="19"/>
        </w:rPr>
        <w:t xml:space="preserve">Пиковые напряжения из-за структурных несплошностей должны быть определены в анализе усталостных характеристик </w:t>
      </w:r>
      <w:bookmarkStart w:id="7" w:name="bookmark9"/>
      <w:r w:rsidRPr="00FA12D1">
        <w:rPr>
          <w:color w:val="000000"/>
          <w:sz w:val="19"/>
          <w:szCs w:val="19"/>
        </w:rPr>
        <w:t>п</w:t>
      </w:r>
      <w:bookmarkEnd w:id="7"/>
      <w:r w:rsidRPr="00FA12D1">
        <w:rPr>
          <w:color w:val="000000"/>
          <w:sz w:val="19"/>
          <w:szCs w:val="19"/>
        </w:rPr>
        <w:t>утем детального проектного моделирования их геометрии</w:t>
      </w:r>
      <w:r w:rsidRPr="00FA12D1">
        <w:rPr>
          <w:sz w:val="19"/>
          <w:szCs w:val="19"/>
        </w:rPr>
        <w:t xml:space="preserve"> либо приблизительного анализа с использованием экспериментально установленных коэффициентов снижения усталостной прочности или коэффициентов концентрации упругих напряжений. Концентрация напряжений на сварных соединениях должна оцениваться на основании исполнительных геометрических параметров.</w:t>
      </w:r>
    </w:p>
    <w:p w:rsidR="003C000A" w:rsidRPr="00FA12D1" w:rsidRDefault="003C000A" w:rsidP="00B935EF">
      <w:pPr>
        <w:widowControl/>
        <w:shd w:val="clear" w:color="auto" w:fill="FFFFFF"/>
        <w:tabs>
          <w:tab w:val="left" w:pos="346"/>
        </w:tabs>
        <w:spacing w:after="120" w:line="264" w:lineRule="auto"/>
        <w:jc w:val="both"/>
        <w:rPr>
          <w:sz w:val="19"/>
          <w:szCs w:val="19"/>
        </w:rPr>
      </w:pPr>
      <w:r w:rsidRPr="00BF3A24">
        <w:rPr>
          <w:rFonts w:ascii="Arial" w:hAnsi="Arial" w:cs="Arial"/>
          <w:b/>
          <w:color w:val="000000"/>
          <w:spacing w:val="-3"/>
          <w:sz w:val="19"/>
          <w:szCs w:val="19"/>
        </w:rPr>
        <w:t>523.</w:t>
      </w:r>
      <w:r w:rsidR="00BF3A24">
        <w:rPr>
          <w:rFonts w:ascii="Arial" w:hAnsi="Arial" w:cs="Arial"/>
          <w:sz w:val="19"/>
          <w:szCs w:val="19"/>
        </w:rPr>
        <w:t> </w:t>
      </w:r>
      <w:r w:rsidRPr="00FA12D1">
        <w:rPr>
          <w:color w:val="000000"/>
          <w:sz w:val="19"/>
          <w:szCs w:val="19"/>
        </w:rPr>
        <w:t>Для оболочки, входящей в моделирование корпусного оборудования согласно п.</w:t>
      </w:r>
      <w:r w:rsidR="004D03F5">
        <w:rPr>
          <w:color w:val="000000"/>
          <w:sz w:val="19"/>
          <w:szCs w:val="19"/>
          <w:lang w:val="en-US"/>
        </w:rPr>
        <w:t> </w:t>
      </w:r>
      <w:r w:rsidRPr="00FA12D1">
        <w:rPr>
          <w:color w:val="000000"/>
          <w:sz w:val="19"/>
          <w:szCs w:val="19"/>
        </w:rPr>
        <w:t>510, необходимо провести анализ усталостных характеристик для доказательства того, что разрушительная усталость оболочки исключена благодаря большему тепловому расширению.</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В</w:t>
      </w:r>
      <w:r w:rsidR="00B217E8">
        <w:rPr>
          <w:b/>
          <w:color w:val="000000"/>
        </w:rPr>
        <w:t>оздействие</w:t>
      </w:r>
      <w:r w:rsidRPr="00A90B8C">
        <w:rPr>
          <w:b/>
          <w:color w:val="000000"/>
        </w:rPr>
        <w:t xml:space="preserve"> окружающей среды</w:t>
      </w:r>
    </w:p>
    <w:p w:rsidR="003C000A" w:rsidRPr="00FA12D1" w:rsidRDefault="003C000A" w:rsidP="00B935EF">
      <w:pPr>
        <w:widowControl/>
        <w:shd w:val="clear" w:color="auto" w:fill="FFFFFF"/>
        <w:tabs>
          <w:tab w:val="left" w:pos="346"/>
        </w:tabs>
        <w:spacing w:after="120" w:line="264" w:lineRule="auto"/>
        <w:jc w:val="both"/>
        <w:rPr>
          <w:sz w:val="19"/>
          <w:szCs w:val="19"/>
        </w:rPr>
      </w:pPr>
      <w:r w:rsidRPr="00BF3A24">
        <w:rPr>
          <w:rFonts w:ascii="Arial" w:hAnsi="Arial" w:cs="Arial"/>
          <w:b/>
          <w:color w:val="000000"/>
          <w:spacing w:val="-1"/>
          <w:sz w:val="19"/>
          <w:szCs w:val="19"/>
        </w:rPr>
        <w:t>524.</w:t>
      </w:r>
      <w:r w:rsidR="00BF3A24">
        <w:rPr>
          <w:rFonts w:ascii="Arial" w:hAnsi="Arial" w:cs="Arial"/>
          <w:sz w:val="19"/>
          <w:szCs w:val="19"/>
        </w:rPr>
        <w:t> </w:t>
      </w:r>
      <w:r w:rsidRPr="00FA12D1">
        <w:rPr>
          <w:color w:val="000000"/>
          <w:sz w:val="19"/>
          <w:szCs w:val="19"/>
        </w:rPr>
        <w:t>В анализе усталостных характеристик должн</w:t>
      </w:r>
      <w:r w:rsidRPr="00FA12D1">
        <w:rPr>
          <w:sz w:val="19"/>
          <w:szCs w:val="19"/>
        </w:rPr>
        <w:t>ы приниматься во внимание воздействия окружающей среды, которые являются результатом реальных технологических условий и сокращают усталостный ресурс. Факторами влияния окружающей среды на первый контур, среди прочих, являются: содержание растворенного кислорода в теплоносителе, рабочая температура, примеси в материалах и скорость деформации, вызванной нагрузками. Анализ усталостных характеристик под влиянием окружающей среды должен проводиться главным образом с использованием методов, перечисленных в</w:t>
      </w:r>
      <w:r w:rsidR="004D03F5">
        <w:rPr>
          <w:sz w:val="19"/>
          <w:szCs w:val="19"/>
          <w:lang w:val="en-US"/>
        </w:rPr>
        <w:t> </w:t>
      </w:r>
      <w:r w:rsidRPr="00FA12D1">
        <w:rPr>
          <w:sz w:val="19"/>
          <w:szCs w:val="19"/>
        </w:rPr>
        <w:t>[5]. Прочие возможные процедуры необходимо представить в STUK для утверждения.</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Накопленный ущерб</w:t>
      </w:r>
    </w:p>
    <w:p w:rsidR="003C000A" w:rsidRPr="00FA12D1" w:rsidRDefault="003C000A" w:rsidP="00B935EF">
      <w:pPr>
        <w:widowControl/>
        <w:shd w:val="clear" w:color="auto" w:fill="FFFFFF"/>
        <w:tabs>
          <w:tab w:val="left" w:pos="346"/>
        </w:tabs>
        <w:spacing w:after="120" w:line="264" w:lineRule="auto"/>
        <w:jc w:val="both"/>
        <w:rPr>
          <w:sz w:val="19"/>
          <w:szCs w:val="19"/>
        </w:rPr>
      </w:pPr>
      <w:r w:rsidRPr="00BF3A24">
        <w:rPr>
          <w:rFonts w:ascii="Arial" w:hAnsi="Arial" w:cs="Arial"/>
          <w:b/>
          <w:color w:val="000000"/>
          <w:spacing w:val="-1"/>
          <w:sz w:val="19"/>
          <w:szCs w:val="19"/>
        </w:rPr>
        <w:t>525.</w:t>
      </w:r>
      <w:r w:rsidR="00BF3A24">
        <w:rPr>
          <w:rFonts w:ascii="Arial" w:hAnsi="Arial" w:cs="Arial"/>
          <w:sz w:val="19"/>
          <w:szCs w:val="19"/>
        </w:rPr>
        <w:t> </w:t>
      </w:r>
      <w:r w:rsidRPr="00FA12D1">
        <w:rPr>
          <w:color w:val="000000"/>
          <w:sz w:val="19"/>
          <w:szCs w:val="19"/>
        </w:rPr>
        <w:t>Некоторые типы усталостных нагрузок, оказывающие влияние на корпусное оборудование на протяжении срока его службы, объединяются методом, установленным применимым стандартом.</w:t>
      </w:r>
      <w:r w:rsidRPr="00FA12D1">
        <w:rPr>
          <w:sz w:val="19"/>
          <w:szCs w:val="19"/>
        </w:rPr>
        <w:t xml:space="preserve"> Накопленный ущерб, являющийся результатом различных предусмотренных частичных нагрузок в совокупности за весь срок службы детали корпусного оборудования</w:t>
      </w:r>
      <w:r w:rsidRPr="00FA12D1">
        <w:rPr>
          <w:color w:val="000000"/>
          <w:sz w:val="19"/>
          <w:szCs w:val="19"/>
        </w:rPr>
        <w:t>, должен определяться для наиболее чувствительных к усталости мест.</w:t>
      </w:r>
    </w:p>
    <w:p w:rsidR="003C000A" w:rsidRPr="00BF3A24" w:rsidRDefault="003C000A" w:rsidP="00B935EF">
      <w:pPr>
        <w:widowControl/>
        <w:shd w:val="clear" w:color="auto" w:fill="FFFFFF"/>
        <w:tabs>
          <w:tab w:val="left" w:pos="427"/>
        </w:tabs>
        <w:spacing w:before="240" w:after="120" w:line="247" w:lineRule="auto"/>
        <w:rPr>
          <w:rFonts w:ascii="Arial" w:hAnsi="Arial"/>
          <w:b/>
          <w:sz w:val="32"/>
          <w:szCs w:val="32"/>
        </w:rPr>
      </w:pPr>
      <w:r w:rsidRPr="00A90B8C">
        <w:rPr>
          <w:rFonts w:ascii="Arial" w:hAnsi="Arial"/>
          <w:b/>
          <w:color w:val="A6A6A6" w:themeColor="background1" w:themeShade="A6"/>
          <w:sz w:val="32"/>
          <w:szCs w:val="32"/>
        </w:rPr>
        <w:t>6</w:t>
      </w:r>
      <w:r w:rsidRPr="00A90B8C">
        <w:rPr>
          <w:rFonts w:ascii="Arial" w:hAnsi="Arial"/>
          <w:b/>
          <w:color w:val="A6A6A6" w:themeColor="background1" w:themeShade="A6"/>
          <w:sz w:val="32"/>
          <w:szCs w:val="32"/>
        </w:rPr>
        <w:tab/>
      </w:r>
      <w:r w:rsidRPr="00BF3A24">
        <w:rPr>
          <w:rFonts w:ascii="Arial" w:hAnsi="Arial"/>
          <w:b/>
          <w:sz w:val="32"/>
          <w:szCs w:val="32"/>
        </w:rPr>
        <w:t>Анализ хрупкого разрушения</w:t>
      </w:r>
    </w:p>
    <w:p w:rsidR="003C000A" w:rsidRPr="00BF3A24"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6.1</w:t>
      </w:r>
      <w:r w:rsidRPr="00A90B8C">
        <w:rPr>
          <w:rFonts w:ascii="Arial" w:hAnsi="Arial"/>
          <w:b/>
          <w:color w:val="A6A6A6" w:themeColor="background1" w:themeShade="A6"/>
        </w:rPr>
        <w:tab/>
      </w:r>
      <w:r w:rsidRPr="00BF3A24">
        <w:rPr>
          <w:rFonts w:ascii="Arial" w:hAnsi="Arial"/>
          <w:b/>
        </w:rPr>
        <w:t>Позиции, подлежащие анализу</w:t>
      </w:r>
    </w:p>
    <w:p w:rsidR="003C000A" w:rsidRPr="00FA12D1" w:rsidRDefault="003C000A" w:rsidP="00B935EF">
      <w:pPr>
        <w:widowControl/>
        <w:shd w:val="clear" w:color="auto" w:fill="FFFFFF"/>
        <w:spacing w:after="120" w:line="264" w:lineRule="auto"/>
        <w:jc w:val="both"/>
        <w:rPr>
          <w:sz w:val="19"/>
          <w:szCs w:val="19"/>
        </w:rPr>
      </w:pPr>
      <w:r w:rsidRPr="00BF3A24">
        <w:rPr>
          <w:rFonts w:ascii="Arial" w:hAnsi="Arial" w:cs="Arial"/>
          <w:b/>
          <w:color w:val="000000"/>
          <w:spacing w:val="-8"/>
          <w:sz w:val="19"/>
          <w:szCs w:val="19"/>
        </w:rPr>
        <w:t>601.</w:t>
      </w:r>
      <w:r w:rsidR="00BF3A24">
        <w:rPr>
          <w:b/>
          <w:color w:val="000000"/>
          <w:spacing w:val="-8"/>
          <w:sz w:val="19"/>
          <w:szCs w:val="19"/>
        </w:rPr>
        <w:t> </w:t>
      </w:r>
      <w:r w:rsidRPr="00FA12D1">
        <w:rPr>
          <w:color w:val="000000"/>
          <w:sz w:val="19"/>
          <w:szCs w:val="19"/>
        </w:rPr>
        <w:t xml:space="preserve">Анализ </w:t>
      </w:r>
      <w:r w:rsidRPr="00FA12D1">
        <w:rPr>
          <w:sz w:val="19"/>
          <w:szCs w:val="19"/>
        </w:rPr>
        <w:t>хрупкого разрушения должен проводиться на деталях корпусного оборудования АЭС класса безопасности 1 из ферритной стали,</w:t>
      </w:r>
      <w:r w:rsidR="004D03F5" w:rsidRPr="004D03F5">
        <w:rPr>
          <w:sz w:val="19"/>
          <w:szCs w:val="19"/>
        </w:rPr>
        <w:t xml:space="preserve"> </w:t>
      </w:r>
      <w:r w:rsidRPr="00FA12D1">
        <w:rPr>
          <w:color w:val="000000"/>
          <w:sz w:val="19"/>
          <w:szCs w:val="19"/>
        </w:rPr>
        <w:t xml:space="preserve">подверженных максимальному напряжению. Наибольшую </w:t>
      </w:r>
      <w:r w:rsidRPr="00FA12D1">
        <w:rPr>
          <w:sz w:val="19"/>
          <w:szCs w:val="19"/>
        </w:rPr>
        <w:t>значимость представляет активная зона корпуса реактора, а также самые большие патрубки и фланцевые соедин</w:t>
      </w:r>
      <w:r w:rsidR="004D03F5">
        <w:rPr>
          <w:sz w:val="19"/>
          <w:szCs w:val="19"/>
        </w:rPr>
        <w:t>ения его крышки. Прочие позиции</w:t>
      </w:r>
      <w:r w:rsidRPr="00FA12D1">
        <w:rPr>
          <w:sz w:val="19"/>
          <w:szCs w:val="19"/>
        </w:rPr>
        <w:t>, для к</w:t>
      </w:r>
      <w:r w:rsidR="00B217E8">
        <w:rPr>
          <w:sz w:val="19"/>
          <w:szCs w:val="19"/>
        </w:rPr>
        <w:t>оторых требуется анализ хрупкого разрушения</w:t>
      </w:r>
      <w:r w:rsidRPr="00FA12D1">
        <w:rPr>
          <w:sz w:val="19"/>
          <w:szCs w:val="19"/>
        </w:rPr>
        <w:t xml:space="preserve">, – это сторона второго контура парогенератора водо-водяного реактора, стальная защитная оболочка и </w:t>
      </w:r>
      <w:proofErr w:type="gramStart"/>
      <w:r w:rsidRPr="00FA12D1">
        <w:rPr>
          <w:sz w:val="19"/>
          <w:szCs w:val="19"/>
        </w:rPr>
        <w:t>валы</w:t>
      </w:r>
      <w:proofErr w:type="gramEnd"/>
      <w:r w:rsidRPr="00FA12D1">
        <w:rPr>
          <w:sz w:val="19"/>
          <w:szCs w:val="19"/>
        </w:rPr>
        <w:t xml:space="preserve"> и маховики главных циркуляционных насосов.</w:t>
      </w:r>
    </w:p>
    <w:p w:rsidR="003C000A" w:rsidRPr="00BF3A24"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6.2</w:t>
      </w:r>
      <w:r w:rsidRPr="00A90B8C">
        <w:rPr>
          <w:rFonts w:ascii="Arial" w:hAnsi="Arial"/>
          <w:b/>
          <w:color w:val="A6A6A6" w:themeColor="background1" w:themeShade="A6"/>
        </w:rPr>
        <w:tab/>
      </w:r>
      <w:r w:rsidRPr="00BF3A24">
        <w:rPr>
          <w:rFonts w:ascii="Arial" w:hAnsi="Arial"/>
          <w:b/>
        </w:rPr>
        <w:t>Методы анализа</w:t>
      </w:r>
    </w:p>
    <w:p w:rsidR="003C000A" w:rsidRPr="00FA12D1" w:rsidRDefault="00BF3A24" w:rsidP="00B935EF">
      <w:pPr>
        <w:widowControl/>
        <w:numPr>
          <w:ilvl w:val="0"/>
          <w:numId w:val="30"/>
        </w:numPr>
        <w:shd w:val="clear" w:color="auto" w:fill="FFFFFF"/>
        <w:tabs>
          <w:tab w:val="left" w:pos="331"/>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Для корпусов высокого давления </w:t>
      </w:r>
      <w:r w:rsidR="003C000A" w:rsidRPr="00FA12D1">
        <w:rPr>
          <w:sz w:val="19"/>
          <w:szCs w:val="19"/>
        </w:rPr>
        <w:t>класса безопасности 1 анализ хрупко</w:t>
      </w:r>
      <w:r w:rsidR="00B217E8">
        <w:rPr>
          <w:sz w:val="19"/>
          <w:szCs w:val="19"/>
        </w:rPr>
        <w:t>го разрушения</w:t>
      </w:r>
      <w:r w:rsidR="003C000A" w:rsidRPr="00FA12D1">
        <w:rPr>
          <w:sz w:val="19"/>
          <w:szCs w:val="19"/>
        </w:rPr>
        <w:t xml:space="preserve"> должен проводиться методами механики разрушений. В</w:t>
      </w:r>
      <w:r w:rsidR="004D03F5">
        <w:rPr>
          <w:sz w:val="19"/>
          <w:szCs w:val="19"/>
          <w:lang w:val="en-US"/>
        </w:rPr>
        <w:t> </w:t>
      </w:r>
      <w:r w:rsidR="003C000A" w:rsidRPr="00FA12D1">
        <w:rPr>
          <w:sz w:val="19"/>
          <w:szCs w:val="19"/>
        </w:rPr>
        <w:t xml:space="preserve">части постулируемых трещин в возможных точках излома необходимо оценить запас прочности на случай их внезапного увеличения путем сравнения коэффициента интенсивности напряжений </w:t>
      </w:r>
      <w:r w:rsidR="003C000A" w:rsidRPr="00FA12D1">
        <w:rPr>
          <w:i/>
          <w:color w:val="000000"/>
          <w:sz w:val="19"/>
          <w:szCs w:val="19"/>
        </w:rPr>
        <w:t>K</w:t>
      </w:r>
      <w:r w:rsidR="003C000A" w:rsidRPr="00FA12D1">
        <w:rPr>
          <w:i/>
          <w:color w:val="000000"/>
          <w:sz w:val="19"/>
          <w:szCs w:val="19"/>
          <w:vertAlign w:val="subscript"/>
        </w:rPr>
        <w:t>I</w:t>
      </w:r>
      <w:r w:rsidR="003C000A" w:rsidRPr="00FA12D1">
        <w:rPr>
          <w:i/>
          <w:color w:val="000000"/>
          <w:sz w:val="19"/>
          <w:szCs w:val="19"/>
        </w:rPr>
        <w:t xml:space="preserve"> </w:t>
      </w:r>
      <w:r w:rsidR="003C000A" w:rsidRPr="00FA12D1">
        <w:rPr>
          <w:sz w:val="19"/>
          <w:szCs w:val="19"/>
        </w:rPr>
        <w:t>с</w:t>
      </w:r>
      <w:r w:rsidR="004D03F5">
        <w:rPr>
          <w:sz w:val="19"/>
          <w:szCs w:val="19"/>
          <w:lang w:val="en-US"/>
        </w:rPr>
        <w:t> </w:t>
      </w:r>
      <w:r w:rsidR="003C000A" w:rsidRPr="00FA12D1">
        <w:rPr>
          <w:sz w:val="19"/>
          <w:szCs w:val="19"/>
        </w:rPr>
        <w:t xml:space="preserve">вязкостью разрушения материала </w:t>
      </w:r>
      <w:r w:rsidR="003C000A" w:rsidRPr="00FA12D1">
        <w:rPr>
          <w:i/>
          <w:color w:val="000000"/>
          <w:sz w:val="19"/>
          <w:szCs w:val="19"/>
        </w:rPr>
        <w:t>K</w:t>
      </w:r>
      <w:r w:rsidR="003C000A" w:rsidRPr="00FA12D1">
        <w:rPr>
          <w:i/>
          <w:color w:val="000000"/>
          <w:sz w:val="19"/>
          <w:szCs w:val="19"/>
          <w:vertAlign w:val="subscript"/>
        </w:rPr>
        <w:t>Ic</w:t>
      </w:r>
      <w:r w:rsidR="003C000A" w:rsidRPr="00FA12D1">
        <w:rPr>
          <w:sz w:val="19"/>
          <w:szCs w:val="19"/>
        </w:rPr>
        <w:t>. В случае с</w:t>
      </w:r>
      <w:r w:rsidR="004D03F5">
        <w:rPr>
          <w:sz w:val="19"/>
          <w:szCs w:val="19"/>
          <w:lang w:val="en-US"/>
        </w:rPr>
        <w:t> </w:t>
      </w:r>
      <w:r w:rsidR="003C000A" w:rsidRPr="00FA12D1">
        <w:rPr>
          <w:sz w:val="19"/>
          <w:szCs w:val="19"/>
        </w:rPr>
        <w:t>более обширной зоной деформации должны применяться упругопластические методы. Должен быть представлен метод расчета механических характеристик излома.</w:t>
      </w:r>
    </w:p>
    <w:p w:rsidR="003C000A" w:rsidRPr="00FA12D1" w:rsidRDefault="003C000A" w:rsidP="00B935EF">
      <w:pPr>
        <w:widowControl/>
        <w:numPr>
          <w:ilvl w:val="0"/>
          <w:numId w:val="30"/>
        </w:numPr>
        <w:shd w:val="clear" w:color="auto" w:fill="FFFFFF"/>
        <w:tabs>
          <w:tab w:val="left" w:pos="331"/>
        </w:tabs>
        <w:spacing w:after="120" w:line="264" w:lineRule="auto"/>
        <w:jc w:val="both"/>
        <w:rPr>
          <w:b/>
          <w:bCs/>
          <w:color w:val="000000"/>
          <w:spacing w:val="-1"/>
          <w:sz w:val="19"/>
          <w:szCs w:val="19"/>
        </w:rPr>
      </w:pPr>
      <w:r w:rsidRPr="00FA12D1">
        <w:rPr>
          <w:color w:val="000000"/>
          <w:sz w:val="19"/>
          <w:szCs w:val="19"/>
        </w:rPr>
        <w:t xml:space="preserve">Анализ для других </w:t>
      </w:r>
      <w:r w:rsidRPr="00FA12D1">
        <w:rPr>
          <w:sz w:val="19"/>
          <w:szCs w:val="19"/>
        </w:rPr>
        <w:t>позиций может быть упрощен и основан, например, на разнице между низшим показателем рабочей температуры и</w:t>
      </w:r>
      <w:r w:rsidR="004D03F5">
        <w:rPr>
          <w:sz w:val="19"/>
          <w:szCs w:val="19"/>
          <w:lang w:val="en-US"/>
        </w:rPr>
        <w:t> </w:t>
      </w:r>
      <w:r w:rsidR="0027536F">
        <w:rPr>
          <w:sz w:val="19"/>
          <w:szCs w:val="19"/>
        </w:rPr>
        <w:t>температурой перехода от</w:t>
      </w:r>
      <w:r w:rsidRPr="00FA12D1">
        <w:rPr>
          <w:sz w:val="19"/>
          <w:szCs w:val="19"/>
        </w:rPr>
        <w:t xml:space="preserve"> пластического состояния к хрупкому.</w:t>
      </w:r>
    </w:p>
    <w:p w:rsidR="003C000A" w:rsidRPr="00BF3A24"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6.3</w:t>
      </w:r>
      <w:r w:rsidRPr="00A90B8C">
        <w:rPr>
          <w:rFonts w:ascii="Arial" w:hAnsi="Arial"/>
          <w:b/>
          <w:color w:val="A6A6A6" w:themeColor="background1" w:themeShade="A6"/>
        </w:rPr>
        <w:tab/>
      </w:r>
      <w:r w:rsidRPr="00BF3A24">
        <w:rPr>
          <w:rFonts w:ascii="Arial" w:hAnsi="Arial"/>
          <w:b/>
        </w:rPr>
        <w:t>Показатели ударной вязкости</w:t>
      </w:r>
    </w:p>
    <w:p w:rsidR="003C000A" w:rsidRPr="00FA12D1" w:rsidRDefault="00BF3A24" w:rsidP="00B935EF">
      <w:pPr>
        <w:widowControl/>
        <w:numPr>
          <w:ilvl w:val="0"/>
          <w:numId w:val="31"/>
        </w:numPr>
        <w:shd w:val="clear" w:color="auto" w:fill="FFFFFF"/>
        <w:tabs>
          <w:tab w:val="left" w:pos="331"/>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Анализ </w:t>
      </w:r>
      <w:r w:rsidR="003C000A" w:rsidRPr="00FA12D1">
        <w:rPr>
          <w:sz w:val="19"/>
          <w:szCs w:val="19"/>
        </w:rPr>
        <w:t xml:space="preserve">хрупкого разрушения должен охватывать использованные значения </w:t>
      </w:r>
      <w:r w:rsidR="003C000A" w:rsidRPr="00FA12D1">
        <w:rPr>
          <w:i/>
          <w:color w:val="000000"/>
          <w:sz w:val="19"/>
          <w:szCs w:val="19"/>
        </w:rPr>
        <w:t>K</w:t>
      </w:r>
      <w:r w:rsidR="003C000A" w:rsidRPr="00FA12D1">
        <w:rPr>
          <w:i/>
          <w:color w:val="000000"/>
          <w:sz w:val="19"/>
          <w:szCs w:val="19"/>
          <w:vertAlign w:val="subscript"/>
        </w:rPr>
        <w:t>Ic</w:t>
      </w:r>
      <w:r w:rsidR="003C000A" w:rsidRPr="00FA12D1">
        <w:rPr>
          <w:i/>
          <w:color w:val="000000"/>
          <w:sz w:val="19"/>
          <w:szCs w:val="19"/>
        </w:rPr>
        <w:t xml:space="preserve"> </w:t>
      </w:r>
      <w:r w:rsidR="003C000A" w:rsidRPr="00FA12D1">
        <w:rPr>
          <w:sz w:val="19"/>
          <w:szCs w:val="19"/>
        </w:rPr>
        <w:t>и их зависимость от температуры материала. Приемлемые значения для наиболее распространенных марок стали корпуса реактора приведены в виде так называемых нормативных кривых в стандарте [3]. Значения, применяемые для других марок стали, должны быть обоснованы отдельно. Температура перехода от пластического состояния к хрупкому определяется в соответствии с</w:t>
      </w:r>
      <w:r w:rsidR="004D03F5">
        <w:rPr>
          <w:sz w:val="19"/>
          <w:szCs w:val="19"/>
          <w:lang w:val="en-US"/>
        </w:rPr>
        <w:t> </w:t>
      </w:r>
      <w:r w:rsidR="003C000A" w:rsidRPr="00FA12D1">
        <w:rPr>
          <w:sz w:val="19"/>
          <w:szCs w:val="19"/>
        </w:rPr>
        <w:t>применимым стандартом на материалы.</w:t>
      </w:r>
    </w:p>
    <w:p w:rsidR="003C000A" w:rsidRPr="00FA12D1" w:rsidRDefault="00BF3A24" w:rsidP="00B935EF">
      <w:pPr>
        <w:widowControl/>
        <w:numPr>
          <w:ilvl w:val="0"/>
          <w:numId w:val="31"/>
        </w:numPr>
        <w:shd w:val="clear" w:color="auto" w:fill="FFFFFF"/>
        <w:tabs>
          <w:tab w:val="left" w:pos="331"/>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Вязкость разрушения также может определяться путем создания обобщающей кривой, удовлетворяющей значениям вязкости, измеренным на материале корпусного оборудования в</w:t>
      </w:r>
      <w:r w:rsidR="004D03F5">
        <w:rPr>
          <w:color w:val="000000"/>
          <w:sz w:val="19"/>
          <w:szCs w:val="19"/>
          <w:lang w:val="en-US"/>
        </w:rPr>
        <w:t> </w:t>
      </w:r>
      <w:r w:rsidR="003C000A" w:rsidRPr="00FA12D1">
        <w:rPr>
          <w:color w:val="000000"/>
          <w:sz w:val="19"/>
          <w:szCs w:val="19"/>
        </w:rPr>
        <w:t xml:space="preserve">соответствии со ссылкой [7]. </w:t>
      </w:r>
      <w:r w:rsidR="003C000A" w:rsidRPr="00FA12D1">
        <w:rPr>
          <w:sz w:val="19"/>
          <w:szCs w:val="19"/>
        </w:rPr>
        <w:t>В частности, таким образом</w:t>
      </w:r>
      <w:r w:rsidR="006B41AE">
        <w:rPr>
          <w:sz w:val="19"/>
          <w:szCs w:val="19"/>
        </w:rPr>
        <w:t>,</w:t>
      </w:r>
      <w:r w:rsidR="003C000A" w:rsidRPr="00FA12D1">
        <w:rPr>
          <w:sz w:val="19"/>
          <w:szCs w:val="19"/>
        </w:rPr>
        <w:t xml:space="preserve"> должны подтверждаться значения, относящиеся к материалам корпуса реактора. Значения ударной вязкости, полученные по</w:t>
      </w:r>
      <w:r w:rsidR="0027536F">
        <w:rPr>
          <w:sz w:val="19"/>
          <w:szCs w:val="19"/>
          <w:lang w:val="en-US"/>
        </w:rPr>
        <w:t> </w:t>
      </w:r>
      <w:r w:rsidR="003C000A" w:rsidRPr="00FA12D1">
        <w:rPr>
          <w:sz w:val="19"/>
          <w:szCs w:val="19"/>
        </w:rPr>
        <w:t>результатам контроля качества, могут использоваться в зависимости от конкретного случая с учетом влияния неоднородности и ориентации кристаллов стали, а также количества и разброса результатов испытаний.</w:t>
      </w:r>
    </w:p>
    <w:p w:rsidR="003C000A" w:rsidRPr="00FA12D1" w:rsidRDefault="00BF3A24" w:rsidP="00B935EF">
      <w:pPr>
        <w:widowControl/>
        <w:numPr>
          <w:ilvl w:val="0"/>
          <w:numId w:val="31"/>
        </w:numPr>
        <w:shd w:val="clear" w:color="auto" w:fill="FFFFFF"/>
        <w:tabs>
          <w:tab w:val="left" w:pos="331"/>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В анализах </w:t>
      </w:r>
      <w:r w:rsidR="003C000A" w:rsidRPr="00FA12D1">
        <w:rPr>
          <w:sz w:val="19"/>
          <w:szCs w:val="19"/>
        </w:rPr>
        <w:t>хрупкого разрушения должно учитываться снижение показателей ударной вязкости из-за возможного старения в течение срока службы. В условиях динамических нагрузок еще одним фактором, снижающим вязкость разрушения, является высокая скорость деформации материала.</w:t>
      </w:r>
    </w:p>
    <w:p w:rsidR="003C000A" w:rsidRPr="00FA12D1" w:rsidRDefault="00BF3A24" w:rsidP="00B935EF">
      <w:pPr>
        <w:widowControl/>
        <w:numPr>
          <w:ilvl w:val="0"/>
          <w:numId w:val="31"/>
        </w:numPr>
        <w:shd w:val="clear" w:color="auto" w:fill="FFFFFF"/>
        <w:tabs>
          <w:tab w:val="left" w:pos="331"/>
        </w:tabs>
        <w:spacing w:after="120" w:line="264" w:lineRule="auto"/>
        <w:jc w:val="both"/>
        <w:rPr>
          <w:b/>
          <w:bCs/>
          <w:color w:val="000000"/>
          <w:spacing w:val="-8"/>
          <w:sz w:val="19"/>
          <w:szCs w:val="19"/>
        </w:rPr>
      </w:pPr>
      <w:r>
        <w:rPr>
          <w:color w:val="000000"/>
          <w:sz w:val="19"/>
          <w:szCs w:val="19"/>
        </w:rPr>
        <w:t> </w:t>
      </w:r>
      <w:r w:rsidR="003C000A" w:rsidRPr="00FA12D1">
        <w:rPr>
          <w:color w:val="000000"/>
          <w:sz w:val="19"/>
          <w:szCs w:val="19"/>
        </w:rPr>
        <w:t xml:space="preserve">Необходимо предоставить STUK возможность осуществления надзора за экспериментальными анализами, имеющими отношение к определению показателей </w:t>
      </w:r>
      <w:r w:rsidR="003C000A" w:rsidRPr="00FA12D1">
        <w:rPr>
          <w:sz w:val="19"/>
          <w:szCs w:val="19"/>
        </w:rPr>
        <w:t>ударной вязкости.</w:t>
      </w:r>
    </w:p>
    <w:p w:rsidR="003C000A" w:rsidRPr="00FA12D1" w:rsidRDefault="003C000A" w:rsidP="00B935EF">
      <w:pPr>
        <w:widowControl/>
        <w:numPr>
          <w:ilvl w:val="0"/>
          <w:numId w:val="31"/>
        </w:numPr>
        <w:shd w:val="clear" w:color="auto" w:fill="FFFFFF"/>
        <w:tabs>
          <w:tab w:val="left" w:pos="331"/>
        </w:tabs>
        <w:spacing w:after="120" w:line="264" w:lineRule="auto"/>
        <w:jc w:val="both"/>
        <w:rPr>
          <w:b/>
          <w:bCs/>
          <w:color w:val="000000"/>
          <w:spacing w:val="-8"/>
          <w:sz w:val="19"/>
          <w:szCs w:val="19"/>
        </w:rPr>
        <w:sectPr w:rsidR="003C000A" w:rsidRPr="00FA12D1" w:rsidSect="00FA12D1">
          <w:pgSz w:w="11909" w:h="16834" w:code="9"/>
          <w:pgMar w:top="1134" w:right="1134" w:bottom="1134" w:left="1418" w:header="720" w:footer="720" w:gutter="0"/>
          <w:cols w:num="2" w:space="720"/>
          <w:noEndnote/>
        </w:sectPr>
      </w:pPr>
    </w:p>
    <w:p w:rsidR="003C000A" w:rsidRPr="001D2849" w:rsidRDefault="003C000A" w:rsidP="00B935EF">
      <w:pPr>
        <w:widowControl/>
        <w:shd w:val="clear" w:color="auto" w:fill="FFFFFF"/>
        <w:tabs>
          <w:tab w:val="left" w:pos="427"/>
        </w:tabs>
        <w:spacing w:before="240" w:after="120" w:line="252" w:lineRule="auto"/>
        <w:rPr>
          <w:rFonts w:ascii="Arial" w:hAnsi="Arial"/>
          <w:b/>
        </w:rPr>
      </w:pPr>
      <w:bookmarkStart w:id="8" w:name="bookmark10"/>
      <w:r w:rsidRPr="00A90B8C">
        <w:rPr>
          <w:rFonts w:ascii="Arial" w:hAnsi="Arial"/>
          <w:b/>
          <w:color w:val="A6A6A6" w:themeColor="background1" w:themeShade="A6"/>
        </w:rPr>
        <w:t>6</w:t>
      </w:r>
      <w:bookmarkEnd w:id="8"/>
      <w:r w:rsidRPr="00A90B8C">
        <w:rPr>
          <w:rFonts w:ascii="Arial" w:hAnsi="Arial"/>
          <w:b/>
          <w:color w:val="A6A6A6" w:themeColor="background1" w:themeShade="A6"/>
        </w:rPr>
        <w:t>.4</w:t>
      </w:r>
      <w:r w:rsidRPr="00A90B8C">
        <w:rPr>
          <w:rFonts w:ascii="Arial" w:hAnsi="Arial"/>
          <w:b/>
          <w:color w:val="A6A6A6" w:themeColor="background1" w:themeShade="A6"/>
        </w:rPr>
        <w:tab/>
      </w:r>
      <w:r w:rsidRPr="001D2849">
        <w:rPr>
          <w:rFonts w:ascii="Arial" w:hAnsi="Arial"/>
          <w:b/>
        </w:rPr>
        <w:t>Радиационное охрупчивание</w:t>
      </w:r>
    </w:p>
    <w:p w:rsidR="003C000A" w:rsidRPr="00FA12D1" w:rsidRDefault="001D2849" w:rsidP="00B935EF">
      <w:pPr>
        <w:widowControl/>
        <w:numPr>
          <w:ilvl w:val="0"/>
          <w:numId w:val="32"/>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Анализ </w:t>
      </w:r>
      <w:r w:rsidR="003C000A" w:rsidRPr="00FA12D1">
        <w:rPr>
          <w:sz w:val="19"/>
          <w:szCs w:val="19"/>
        </w:rPr>
        <w:t>хрупкого разрушения корпуса реактора должен содержать теоретические расчеты по сдвигу температуры перехода в результате нейтронного излучения. Консервативность прогнозов должна проверяться в течение срока службы по программе контроля радиационного охрупчивания.</w:t>
      </w:r>
    </w:p>
    <w:p w:rsidR="003C000A" w:rsidRPr="00FA12D1" w:rsidRDefault="001D2849" w:rsidP="00B935EF">
      <w:pPr>
        <w:widowControl/>
        <w:numPr>
          <w:ilvl w:val="0"/>
          <w:numId w:val="32"/>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Прогноз радиационного сдвига должен основываться на эмпирической связи между легирующими элементами стали, химическими примесями и потоком быстрых нейтронов. В течение срока службы</w:t>
      </w:r>
      <w:r w:rsidR="003C000A" w:rsidRPr="00FA12D1">
        <w:rPr>
          <w:sz w:val="19"/>
          <w:szCs w:val="19"/>
        </w:rPr>
        <w:t xml:space="preserve"> прогноз может быть основан на соответствии результатам программы контроля радиационного охрупчивания. Необходимо учитывать неоднородность материала и разброс результатов испытаний. Использованные показатели должны иметь обоснование.</w:t>
      </w:r>
    </w:p>
    <w:p w:rsidR="003C000A" w:rsidRPr="001D2849"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6.5</w:t>
      </w:r>
      <w:r w:rsidRPr="00A90B8C">
        <w:rPr>
          <w:rFonts w:ascii="Arial" w:hAnsi="Arial"/>
          <w:b/>
          <w:color w:val="A6A6A6" w:themeColor="background1" w:themeShade="A6"/>
        </w:rPr>
        <w:tab/>
      </w:r>
      <w:r w:rsidRPr="001D2849">
        <w:rPr>
          <w:rFonts w:ascii="Arial" w:hAnsi="Arial"/>
          <w:b/>
        </w:rPr>
        <w:t>Допустимая зависимость давления от</w:t>
      </w:r>
      <w:r w:rsidR="000A6A61">
        <w:rPr>
          <w:rFonts w:ascii="Arial" w:hAnsi="Arial"/>
          <w:b/>
        </w:rPr>
        <w:t> </w:t>
      </w:r>
      <w:r w:rsidRPr="001D2849">
        <w:rPr>
          <w:rFonts w:ascii="Arial" w:hAnsi="Arial"/>
          <w:b/>
        </w:rPr>
        <w:t>температуры</w:t>
      </w:r>
    </w:p>
    <w:p w:rsidR="003C000A" w:rsidRPr="00FA12D1" w:rsidRDefault="003C000A" w:rsidP="00B935EF">
      <w:pPr>
        <w:widowControl/>
        <w:shd w:val="clear" w:color="auto" w:fill="FFFFFF"/>
        <w:tabs>
          <w:tab w:val="left" w:pos="360"/>
        </w:tabs>
        <w:spacing w:after="120" w:line="264" w:lineRule="auto"/>
        <w:jc w:val="both"/>
        <w:rPr>
          <w:sz w:val="19"/>
          <w:szCs w:val="19"/>
        </w:rPr>
      </w:pPr>
      <w:r w:rsidRPr="001D2849">
        <w:rPr>
          <w:rFonts w:ascii="Arial" w:hAnsi="Arial" w:cs="Arial"/>
          <w:b/>
          <w:color w:val="000000"/>
          <w:spacing w:val="-3"/>
          <w:sz w:val="19"/>
          <w:szCs w:val="19"/>
        </w:rPr>
        <w:t>610.</w:t>
      </w:r>
      <w:r w:rsidR="001D2849">
        <w:rPr>
          <w:rFonts w:ascii="Arial" w:hAnsi="Arial" w:cs="Arial"/>
          <w:sz w:val="19"/>
          <w:szCs w:val="19"/>
        </w:rPr>
        <w:t> </w:t>
      </w:r>
      <w:r w:rsidRPr="00FA12D1">
        <w:rPr>
          <w:color w:val="000000"/>
          <w:sz w:val="19"/>
          <w:szCs w:val="19"/>
        </w:rPr>
        <w:t xml:space="preserve">При анализе </w:t>
      </w:r>
      <w:r w:rsidRPr="00FA12D1">
        <w:rPr>
          <w:sz w:val="19"/>
          <w:szCs w:val="19"/>
        </w:rPr>
        <w:t>хрупкого разрушения необходимо рассчитать максимально допустимое давление на позицию корпусного оборудования при разных температурах в нормальных эксплуатационных условиях. Вычисленные значения должны учитываться при определении допустимого диапазона давления и температур в соответствии с</w:t>
      </w:r>
      <w:r w:rsidR="00E955F5">
        <w:rPr>
          <w:sz w:val="19"/>
          <w:szCs w:val="19"/>
        </w:rPr>
        <w:t> </w:t>
      </w:r>
      <w:r w:rsidRPr="00FA12D1">
        <w:rPr>
          <w:sz w:val="19"/>
          <w:szCs w:val="19"/>
        </w:rPr>
        <w:t>технической спецификацией. Кроме того, необходимо рассчитать нижний допустимый порог температуры для испытаний давлением</w:t>
      </w:r>
      <w:r w:rsidR="0027536F" w:rsidRPr="0027536F">
        <w:rPr>
          <w:sz w:val="19"/>
          <w:szCs w:val="19"/>
        </w:rPr>
        <w:t xml:space="preserve"> </w:t>
      </w:r>
      <w:r w:rsidRPr="00FA12D1">
        <w:rPr>
          <w:sz w:val="19"/>
          <w:szCs w:val="19"/>
        </w:rPr>
        <w:t>позиции корпусного оборудования.</w:t>
      </w:r>
    </w:p>
    <w:p w:rsidR="003C000A" w:rsidRPr="00FA12D1" w:rsidRDefault="003C000A" w:rsidP="00B935EF">
      <w:pPr>
        <w:widowControl/>
        <w:shd w:val="clear" w:color="auto" w:fill="FFFFFF"/>
        <w:spacing w:after="120" w:line="264" w:lineRule="auto"/>
        <w:jc w:val="both"/>
        <w:rPr>
          <w:sz w:val="19"/>
          <w:szCs w:val="19"/>
        </w:rPr>
      </w:pPr>
      <w:r w:rsidRPr="001D2849">
        <w:rPr>
          <w:rFonts w:ascii="Arial" w:hAnsi="Arial" w:cs="Arial"/>
          <w:b/>
          <w:color w:val="000000"/>
          <w:sz w:val="19"/>
          <w:szCs w:val="19"/>
        </w:rPr>
        <w:t>611.</w:t>
      </w:r>
      <w:r w:rsidR="001D2849">
        <w:rPr>
          <w:b/>
          <w:color w:val="000000"/>
          <w:sz w:val="19"/>
          <w:szCs w:val="19"/>
        </w:rPr>
        <w:t> </w:t>
      </w:r>
      <w:r w:rsidRPr="00FA12D1">
        <w:rPr>
          <w:sz w:val="19"/>
          <w:szCs w:val="19"/>
        </w:rPr>
        <w:t xml:space="preserve">При анализе можно использовать постулируемые трещины и методы расчета, приведенные в </w:t>
      </w:r>
      <w:r w:rsidR="00675687" w:rsidRPr="00FA12D1">
        <w:rPr>
          <w:sz w:val="19"/>
          <w:szCs w:val="19"/>
        </w:rPr>
        <w:t>п</w:t>
      </w:r>
      <w:r w:rsidRPr="00FA12D1">
        <w:rPr>
          <w:sz w:val="19"/>
          <w:szCs w:val="19"/>
        </w:rPr>
        <w:t>риложении G, ссылка [2]. Иные способы расчета должны быть представлены в STUK на утверждение.</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6.6</w:t>
      </w:r>
      <w:r w:rsidRPr="00A90B8C">
        <w:rPr>
          <w:rFonts w:ascii="Arial" w:hAnsi="Arial"/>
          <w:b/>
          <w:color w:val="A6A6A6" w:themeColor="background1" w:themeShade="A6"/>
        </w:rPr>
        <w:tab/>
      </w:r>
      <w:r w:rsidR="00226C58">
        <w:rPr>
          <w:rFonts w:ascii="Arial" w:hAnsi="Arial"/>
          <w:b/>
        </w:rPr>
        <w:t>События при</w:t>
      </w:r>
      <w:r w:rsidRPr="00B801DD">
        <w:rPr>
          <w:rFonts w:ascii="Arial" w:hAnsi="Arial"/>
          <w:b/>
        </w:rPr>
        <w:t xml:space="preserve"> эксплуатации и аварии</w:t>
      </w:r>
    </w:p>
    <w:p w:rsidR="003C000A" w:rsidRPr="00FA12D1" w:rsidRDefault="003C000A" w:rsidP="00B935EF">
      <w:pPr>
        <w:widowControl/>
        <w:shd w:val="clear" w:color="auto" w:fill="FFFFFF"/>
        <w:spacing w:after="120" w:line="264" w:lineRule="auto"/>
        <w:jc w:val="both"/>
        <w:rPr>
          <w:sz w:val="19"/>
          <w:szCs w:val="19"/>
        </w:rPr>
      </w:pPr>
      <w:r w:rsidRPr="001D2849">
        <w:rPr>
          <w:rFonts w:ascii="Arial" w:hAnsi="Arial" w:cs="Arial"/>
          <w:b/>
          <w:color w:val="000000"/>
          <w:sz w:val="19"/>
          <w:szCs w:val="19"/>
        </w:rPr>
        <w:t>612.</w:t>
      </w:r>
      <w:r w:rsidR="00ED6DED">
        <w:rPr>
          <w:b/>
          <w:color w:val="000000"/>
          <w:sz w:val="19"/>
          <w:szCs w:val="19"/>
        </w:rPr>
        <w:t> </w:t>
      </w:r>
      <w:r w:rsidRPr="00FA12D1">
        <w:rPr>
          <w:color w:val="000000"/>
          <w:sz w:val="19"/>
          <w:szCs w:val="19"/>
        </w:rPr>
        <w:t xml:space="preserve">Переходные состояния и аварийные условия, сопровождающиеся </w:t>
      </w:r>
      <w:r w:rsidRPr="00FA12D1">
        <w:rPr>
          <w:sz w:val="19"/>
          <w:szCs w:val="19"/>
        </w:rPr>
        <w:t>усиленным охлаждением стенок позиции корпусного оборудования, или создание давления на холодную позицию корпусного оборудования должны подвергаться анализу хрупкого разрушения. Факторы, которые необходимо учитывать при анализе корпуса реактора:</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а.</w:t>
      </w:r>
      <w:r w:rsidRPr="00FA12D1">
        <w:rPr>
          <w:sz w:val="19"/>
          <w:szCs w:val="19"/>
        </w:rPr>
        <w:tab/>
      </w:r>
      <w:r w:rsidRPr="00FA12D1">
        <w:rPr>
          <w:color w:val="000000"/>
          <w:sz w:val="19"/>
          <w:szCs w:val="19"/>
        </w:rPr>
        <w:t>исходные события, приводящие к аварийному охлаждению;</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color w:val="000000"/>
          <w:spacing w:val="-4"/>
          <w:sz w:val="19"/>
          <w:szCs w:val="19"/>
        </w:rPr>
        <w:t>б.</w:t>
      </w:r>
      <w:r w:rsidRPr="00FA12D1">
        <w:rPr>
          <w:sz w:val="19"/>
          <w:szCs w:val="19"/>
        </w:rPr>
        <w:tab/>
      </w:r>
      <w:r w:rsidRPr="00FA12D1">
        <w:rPr>
          <w:color w:val="000000"/>
          <w:sz w:val="19"/>
          <w:szCs w:val="19"/>
        </w:rPr>
        <w:t xml:space="preserve">эксплуатация систем </w:t>
      </w:r>
      <w:r w:rsidRPr="00FA12D1">
        <w:rPr>
          <w:sz w:val="19"/>
          <w:szCs w:val="19"/>
        </w:rPr>
        <w:t>станции;</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color w:val="000000"/>
          <w:spacing w:val="-8"/>
          <w:sz w:val="19"/>
          <w:szCs w:val="19"/>
        </w:rPr>
        <w:t>в.</w:t>
      </w:r>
      <w:r w:rsidRPr="00FA12D1">
        <w:rPr>
          <w:sz w:val="19"/>
          <w:szCs w:val="19"/>
        </w:rPr>
        <w:tab/>
      </w:r>
      <w:r w:rsidRPr="00FA12D1">
        <w:rPr>
          <w:color w:val="000000"/>
          <w:sz w:val="19"/>
          <w:szCs w:val="19"/>
        </w:rPr>
        <w:t>деятельность</w:t>
      </w:r>
      <w:r w:rsidRPr="00FA12D1">
        <w:rPr>
          <w:sz w:val="19"/>
          <w:szCs w:val="19"/>
        </w:rPr>
        <w:t xml:space="preserve"> операторов станции;</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г.</w:t>
      </w:r>
      <w:r w:rsidRPr="00FA12D1">
        <w:rPr>
          <w:sz w:val="19"/>
          <w:szCs w:val="19"/>
        </w:rPr>
        <w:tab/>
        <w:t>зона локального охлаждения, вызванного действием аварийного теплоносителя;</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color w:val="000000"/>
          <w:spacing w:val="-3"/>
          <w:sz w:val="19"/>
          <w:szCs w:val="19"/>
        </w:rPr>
        <w:t>д.</w:t>
      </w:r>
      <w:r w:rsidRPr="00FA12D1">
        <w:rPr>
          <w:sz w:val="19"/>
          <w:szCs w:val="19"/>
        </w:rPr>
        <w:tab/>
      </w:r>
      <w:r w:rsidRPr="00FA12D1">
        <w:rPr>
          <w:color w:val="000000"/>
          <w:sz w:val="19"/>
          <w:szCs w:val="19"/>
        </w:rPr>
        <w:t>объемный расход и теплообмен;</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sz w:val="19"/>
          <w:szCs w:val="19"/>
        </w:rPr>
        <w:br w:type="column"/>
      </w:r>
      <w:r w:rsidRPr="00FA12D1">
        <w:rPr>
          <w:color w:val="000000"/>
          <w:spacing w:val="-9"/>
          <w:sz w:val="19"/>
          <w:szCs w:val="19"/>
        </w:rPr>
        <w:t>е.</w:t>
      </w:r>
      <w:r w:rsidRPr="00FA12D1">
        <w:rPr>
          <w:sz w:val="19"/>
          <w:szCs w:val="19"/>
        </w:rPr>
        <w:tab/>
      </w:r>
      <w:r w:rsidRPr="00FA12D1">
        <w:rPr>
          <w:color w:val="000000"/>
          <w:sz w:val="19"/>
          <w:szCs w:val="19"/>
        </w:rPr>
        <w:t>напряжения из-за перепадов давления и</w:t>
      </w:r>
      <w:r w:rsidR="0027536F">
        <w:rPr>
          <w:color w:val="000000"/>
          <w:sz w:val="19"/>
          <w:szCs w:val="19"/>
          <w:lang w:val="en-US"/>
        </w:rPr>
        <w:t> </w:t>
      </w:r>
      <w:r w:rsidRPr="00FA12D1">
        <w:rPr>
          <w:color w:val="000000"/>
          <w:sz w:val="19"/>
          <w:szCs w:val="19"/>
        </w:rPr>
        <w:t>температуры;</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color w:val="000000"/>
          <w:spacing w:val="-4"/>
          <w:sz w:val="19"/>
          <w:szCs w:val="19"/>
        </w:rPr>
        <w:t>ж.</w:t>
      </w:r>
      <w:r w:rsidRPr="00FA12D1">
        <w:rPr>
          <w:sz w:val="19"/>
          <w:szCs w:val="19"/>
        </w:rPr>
        <w:tab/>
      </w:r>
      <w:r w:rsidRPr="00FA12D1">
        <w:rPr>
          <w:color w:val="000000"/>
          <w:sz w:val="19"/>
          <w:szCs w:val="19"/>
        </w:rPr>
        <w:t>неравномерное тепловое расширение и тепловая проводимость оболочки и основного материала;</w:t>
      </w:r>
    </w:p>
    <w:p w:rsidR="003C000A" w:rsidRPr="00FA12D1" w:rsidRDefault="003C000A" w:rsidP="001D2849">
      <w:pPr>
        <w:widowControl/>
        <w:shd w:val="clear" w:color="auto" w:fill="FFFFFF"/>
        <w:spacing w:after="120" w:line="264" w:lineRule="auto"/>
        <w:ind w:left="284" w:hanging="284"/>
        <w:jc w:val="both"/>
        <w:rPr>
          <w:sz w:val="19"/>
          <w:szCs w:val="19"/>
        </w:rPr>
      </w:pPr>
      <w:r w:rsidRPr="00FA12D1">
        <w:rPr>
          <w:color w:val="000000"/>
          <w:sz w:val="19"/>
          <w:szCs w:val="19"/>
        </w:rPr>
        <w:t>з.</w:t>
      </w:r>
      <w:r w:rsidRPr="00FA12D1">
        <w:rPr>
          <w:sz w:val="19"/>
          <w:szCs w:val="19"/>
        </w:rPr>
        <w:tab/>
      </w:r>
      <w:r w:rsidRPr="00FA12D1">
        <w:rPr>
          <w:color w:val="000000"/>
          <w:sz w:val="19"/>
          <w:szCs w:val="19"/>
        </w:rPr>
        <w:t>остаточные напряжения;</w:t>
      </w:r>
    </w:p>
    <w:p w:rsidR="003C000A" w:rsidRPr="00FA12D1" w:rsidRDefault="003C000A" w:rsidP="001D2849">
      <w:pPr>
        <w:widowControl/>
        <w:shd w:val="clear" w:color="auto" w:fill="FFFFFF"/>
        <w:spacing w:after="120" w:line="264" w:lineRule="auto"/>
        <w:ind w:left="284" w:hanging="284"/>
        <w:jc w:val="both"/>
        <w:rPr>
          <w:sz w:val="19"/>
          <w:szCs w:val="19"/>
        </w:rPr>
      </w:pPr>
      <w:r w:rsidRPr="00FA12D1">
        <w:rPr>
          <w:color w:val="000000"/>
          <w:sz w:val="19"/>
          <w:szCs w:val="19"/>
        </w:rPr>
        <w:t>и.</w:t>
      </w:r>
      <w:r w:rsidRPr="00FA12D1">
        <w:rPr>
          <w:sz w:val="19"/>
          <w:szCs w:val="19"/>
        </w:rPr>
        <w:tab/>
      </w:r>
      <w:r w:rsidRPr="00FA12D1">
        <w:rPr>
          <w:color w:val="000000"/>
          <w:sz w:val="19"/>
          <w:szCs w:val="19"/>
        </w:rPr>
        <w:t>размер, форма, направление и расположение трещин;</w:t>
      </w:r>
    </w:p>
    <w:p w:rsidR="003C000A" w:rsidRPr="00FA12D1" w:rsidRDefault="003C000A" w:rsidP="001D2849">
      <w:pPr>
        <w:widowControl/>
        <w:shd w:val="clear" w:color="auto" w:fill="FFFFFF"/>
        <w:spacing w:after="120" w:line="264" w:lineRule="auto"/>
        <w:ind w:left="284" w:hanging="284"/>
        <w:jc w:val="both"/>
        <w:rPr>
          <w:sz w:val="19"/>
          <w:szCs w:val="19"/>
        </w:rPr>
      </w:pPr>
      <w:r w:rsidRPr="00FA12D1">
        <w:rPr>
          <w:color w:val="000000"/>
          <w:sz w:val="19"/>
          <w:szCs w:val="19"/>
        </w:rPr>
        <w:t>к.</w:t>
      </w:r>
      <w:r w:rsidRPr="00FA12D1">
        <w:rPr>
          <w:sz w:val="19"/>
          <w:szCs w:val="19"/>
        </w:rPr>
        <w:tab/>
      </w:r>
      <w:r w:rsidRPr="00FA12D1">
        <w:rPr>
          <w:color w:val="000000"/>
          <w:sz w:val="19"/>
          <w:szCs w:val="19"/>
        </w:rPr>
        <w:t xml:space="preserve">показатели </w:t>
      </w:r>
      <w:r w:rsidRPr="00FA12D1">
        <w:rPr>
          <w:sz w:val="19"/>
          <w:szCs w:val="19"/>
        </w:rPr>
        <w:t>ударной вязкости и радиационный сдвиг.</w:t>
      </w:r>
    </w:p>
    <w:p w:rsidR="003C000A" w:rsidRPr="00FA12D1" w:rsidRDefault="00B801DD" w:rsidP="00B935EF">
      <w:pPr>
        <w:widowControl/>
        <w:numPr>
          <w:ilvl w:val="0"/>
          <w:numId w:val="33"/>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226C58" w:rsidRPr="00226C58">
        <w:rPr>
          <w:color w:val="000000"/>
          <w:sz w:val="19"/>
          <w:szCs w:val="19"/>
        </w:rPr>
        <w:t>При выборе условий нагрузки для анализа должны быть изучены соответствующие последовательности событий</w:t>
      </w:r>
      <w:r w:rsidR="003C000A" w:rsidRPr="00FA12D1">
        <w:rPr>
          <w:sz w:val="19"/>
          <w:szCs w:val="19"/>
        </w:rPr>
        <w:t>. Программа эксплуатационного контроля корпуса реактора должна обеспечивать надежное обнаружение трещин, учитываемых в</w:t>
      </w:r>
      <w:r w:rsidR="0027536F">
        <w:rPr>
          <w:sz w:val="19"/>
          <w:szCs w:val="19"/>
          <w:lang w:val="en-US"/>
        </w:rPr>
        <w:t> </w:t>
      </w:r>
      <w:r w:rsidR="003C000A" w:rsidRPr="00FA12D1">
        <w:rPr>
          <w:sz w:val="19"/>
          <w:szCs w:val="19"/>
        </w:rPr>
        <w:t>анализе. Различные используемые факторы и</w:t>
      </w:r>
      <w:r w:rsidR="0027536F">
        <w:rPr>
          <w:sz w:val="19"/>
          <w:szCs w:val="19"/>
          <w:lang w:val="en-US"/>
        </w:rPr>
        <w:t> </w:t>
      </w:r>
      <w:r w:rsidR="003C000A" w:rsidRPr="00FA12D1">
        <w:rPr>
          <w:sz w:val="19"/>
          <w:szCs w:val="19"/>
        </w:rPr>
        <w:t>исходные данные должны иметь обоснование.</w:t>
      </w:r>
    </w:p>
    <w:p w:rsidR="003C000A" w:rsidRPr="00FA12D1" w:rsidRDefault="00B801DD" w:rsidP="00B935EF">
      <w:pPr>
        <w:widowControl/>
        <w:numPr>
          <w:ilvl w:val="0"/>
          <w:numId w:val="33"/>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Критерии приемлемости должны соответствовать требуемым коэффициентам безопасности в применим</w:t>
      </w:r>
      <w:r w:rsidR="003C000A" w:rsidRPr="00FA12D1">
        <w:rPr>
          <w:sz w:val="19"/>
          <w:szCs w:val="19"/>
        </w:rPr>
        <w:t>ом стандарте относительно увеличения предполагаемой трещины. Анализ коэффициента безопасности, обеспеченного блокировкой трещины, может рассматриваться как дополнительное обоснование в каждом конкретном случае.</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6.7</w:t>
      </w:r>
      <w:r w:rsidRPr="00A90B8C">
        <w:rPr>
          <w:rFonts w:ascii="Arial" w:hAnsi="Arial"/>
          <w:b/>
          <w:color w:val="A6A6A6" w:themeColor="background1" w:themeShade="A6"/>
        </w:rPr>
        <w:tab/>
      </w:r>
      <w:r w:rsidRPr="00B801DD">
        <w:rPr>
          <w:rFonts w:ascii="Arial" w:hAnsi="Arial"/>
          <w:b/>
        </w:rPr>
        <w:t>Вероятностный анализ</w:t>
      </w:r>
    </w:p>
    <w:p w:rsidR="003C000A" w:rsidRPr="00FA12D1" w:rsidRDefault="003C000A" w:rsidP="00B935EF">
      <w:pPr>
        <w:widowControl/>
        <w:shd w:val="clear" w:color="auto" w:fill="FFFFFF"/>
        <w:tabs>
          <w:tab w:val="left" w:pos="360"/>
        </w:tabs>
        <w:spacing w:after="120" w:line="264" w:lineRule="auto"/>
        <w:jc w:val="both"/>
        <w:rPr>
          <w:sz w:val="19"/>
          <w:szCs w:val="19"/>
        </w:rPr>
      </w:pPr>
      <w:r w:rsidRPr="001D2849">
        <w:rPr>
          <w:rFonts w:ascii="Arial" w:hAnsi="Arial" w:cs="Arial"/>
          <w:b/>
          <w:color w:val="000000"/>
          <w:spacing w:val="-1"/>
          <w:sz w:val="19"/>
          <w:szCs w:val="19"/>
        </w:rPr>
        <w:t>615.</w:t>
      </w:r>
      <w:r w:rsidR="00B801DD">
        <w:rPr>
          <w:rFonts w:ascii="Arial" w:hAnsi="Arial" w:cs="Arial"/>
          <w:sz w:val="19"/>
          <w:szCs w:val="19"/>
        </w:rPr>
        <w:t> </w:t>
      </w:r>
      <w:r w:rsidRPr="00FA12D1">
        <w:rPr>
          <w:color w:val="000000"/>
          <w:sz w:val="19"/>
          <w:szCs w:val="19"/>
        </w:rPr>
        <w:t xml:space="preserve">Если, основываясь на анализах условий переходного режима и аварийных условий согласно </w:t>
      </w:r>
      <w:r w:rsidRPr="00FA12D1">
        <w:rPr>
          <w:sz w:val="19"/>
          <w:szCs w:val="19"/>
        </w:rPr>
        <w:t xml:space="preserve">главе 6.6, нельзя пренебрегать риском хрупкого разрушения, </w:t>
      </w:r>
      <w:r w:rsidR="00226C58" w:rsidRPr="00226C58">
        <w:rPr>
          <w:sz w:val="19"/>
          <w:szCs w:val="19"/>
        </w:rPr>
        <w:t>лан производства корпуса реактора должен</w:t>
      </w:r>
      <w:r w:rsidR="00226C58">
        <w:rPr>
          <w:sz w:val="19"/>
          <w:szCs w:val="19"/>
        </w:rPr>
        <w:t xml:space="preserve"> </w:t>
      </w:r>
      <w:r w:rsidRPr="00FA12D1">
        <w:rPr>
          <w:sz w:val="19"/>
          <w:szCs w:val="19"/>
        </w:rPr>
        <w:t>также содержать вероятностный анализ хрупкого разрушения, где учитываются соответствующие факторы. Критерий приемки требует, чтобы вероятность хрупкого разрушения была очень низкой, и предусматривает только низкий процент от полной вероятности повреждения активной зоны реактора, измеренной путем вероятностной оценки безопасности (ВОБ).</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6.8</w:t>
      </w:r>
      <w:proofErr w:type="gramStart"/>
      <w:r w:rsidRPr="00A90B8C">
        <w:rPr>
          <w:rFonts w:ascii="Arial" w:hAnsi="Arial"/>
          <w:b/>
          <w:color w:val="A6A6A6" w:themeColor="background1" w:themeShade="A6"/>
        </w:rPr>
        <w:tab/>
      </w:r>
      <w:r w:rsidRPr="00B801DD">
        <w:rPr>
          <w:rFonts w:ascii="Arial" w:hAnsi="Arial"/>
          <w:b/>
        </w:rPr>
        <w:t>П</w:t>
      </w:r>
      <w:proofErr w:type="gramEnd"/>
      <w:r w:rsidRPr="00B801DD">
        <w:rPr>
          <w:rFonts w:ascii="Arial" w:hAnsi="Arial"/>
          <w:b/>
        </w:rPr>
        <w:t xml:space="preserve">рочие особенности </w:t>
      </w:r>
      <w:r w:rsidR="00226C58">
        <w:rPr>
          <w:rFonts w:ascii="Arial" w:hAnsi="Arial"/>
          <w:b/>
        </w:rPr>
        <w:t>быстрого</w:t>
      </w:r>
      <w:r w:rsidRPr="00B801DD">
        <w:rPr>
          <w:rFonts w:ascii="Arial" w:hAnsi="Arial"/>
          <w:b/>
        </w:rPr>
        <w:t xml:space="preserve"> разрушения</w:t>
      </w:r>
    </w:p>
    <w:p w:rsidR="003C000A" w:rsidRPr="00FA12D1" w:rsidRDefault="003C000A" w:rsidP="00B935EF">
      <w:pPr>
        <w:widowControl/>
        <w:shd w:val="clear" w:color="auto" w:fill="FFFFFF"/>
        <w:tabs>
          <w:tab w:val="left" w:pos="360"/>
        </w:tabs>
        <w:spacing w:after="120" w:line="264" w:lineRule="auto"/>
        <w:jc w:val="both"/>
        <w:rPr>
          <w:sz w:val="19"/>
          <w:szCs w:val="19"/>
        </w:rPr>
      </w:pPr>
      <w:r w:rsidRPr="001D2849">
        <w:rPr>
          <w:rFonts w:ascii="Arial" w:hAnsi="Arial" w:cs="Arial"/>
          <w:b/>
          <w:color w:val="000000"/>
          <w:spacing w:val="-1"/>
          <w:sz w:val="19"/>
          <w:szCs w:val="19"/>
        </w:rPr>
        <w:t>616.</w:t>
      </w:r>
      <w:r w:rsidR="00B801DD">
        <w:rPr>
          <w:sz w:val="19"/>
          <w:szCs w:val="19"/>
        </w:rPr>
        <w:t> </w:t>
      </w:r>
      <w:r w:rsidRPr="00FA12D1">
        <w:rPr>
          <w:color w:val="000000"/>
          <w:sz w:val="19"/>
          <w:szCs w:val="19"/>
        </w:rPr>
        <w:t xml:space="preserve">В части анализа прочности корпусного оборудования </w:t>
      </w:r>
      <w:r w:rsidRPr="00FA12D1">
        <w:rPr>
          <w:sz w:val="19"/>
          <w:szCs w:val="19"/>
        </w:rPr>
        <w:t>класса безопасности 1 необходимо оценить возможность быстрого разрушения в зоне верхней границы, где температуры превышают показатели в зоне температур перехода. Это может произойти в местах позиции корпусного оборудования с толстыми стен</w:t>
      </w:r>
      <w:r w:rsidR="00226C58">
        <w:rPr>
          <w:sz w:val="19"/>
          <w:szCs w:val="19"/>
        </w:rPr>
        <w:t>к</w:t>
      </w:r>
      <w:r w:rsidRPr="00FA12D1">
        <w:rPr>
          <w:sz w:val="19"/>
          <w:szCs w:val="19"/>
        </w:rPr>
        <w:t>ами, подверженн</w:t>
      </w:r>
      <w:r w:rsidR="00226C58">
        <w:rPr>
          <w:sz w:val="19"/>
          <w:szCs w:val="19"/>
        </w:rPr>
        <w:t>ой</w:t>
      </w:r>
      <w:r w:rsidRPr="00FA12D1">
        <w:rPr>
          <w:sz w:val="19"/>
          <w:szCs w:val="19"/>
        </w:rPr>
        <w:t xml:space="preserve"> быстрому охлаждению при высоком давлении. Показатели ударной вязкости верхней границы должны быть проанализированы на соответствие требованиям, если это необходимо. Использованные методы и критерии подлежат утверждению в </w:t>
      </w:r>
      <w:r w:rsidRPr="00FA12D1">
        <w:rPr>
          <w:color w:val="000000"/>
          <w:sz w:val="19"/>
          <w:szCs w:val="19"/>
        </w:rPr>
        <w:t>STUK.</w:t>
      </w:r>
    </w:p>
    <w:p w:rsidR="003C000A" w:rsidRPr="00FA12D1" w:rsidRDefault="003C000A" w:rsidP="00B935EF">
      <w:pPr>
        <w:widowControl/>
        <w:shd w:val="clear" w:color="auto" w:fill="FFFFFF"/>
        <w:tabs>
          <w:tab w:val="left" w:pos="360"/>
        </w:tabs>
        <w:spacing w:after="120" w:line="264"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B801DD" w:rsidRDefault="003C000A" w:rsidP="00B935EF">
      <w:pPr>
        <w:widowControl/>
        <w:shd w:val="clear" w:color="auto" w:fill="FFFFFF"/>
        <w:tabs>
          <w:tab w:val="left" w:pos="427"/>
        </w:tabs>
        <w:spacing w:before="240" w:after="120" w:line="247" w:lineRule="auto"/>
        <w:rPr>
          <w:rFonts w:ascii="Arial" w:hAnsi="Arial"/>
          <w:b/>
          <w:sz w:val="32"/>
          <w:szCs w:val="32"/>
        </w:rPr>
      </w:pPr>
      <w:bookmarkStart w:id="9" w:name="bookmark11"/>
      <w:r w:rsidRPr="00A90B8C">
        <w:rPr>
          <w:rFonts w:ascii="Arial" w:hAnsi="Arial"/>
          <w:b/>
          <w:color w:val="A6A6A6" w:themeColor="background1" w:themeShade="A6"/>
          <w:sz w:val="32"/>
          <w:szCs w:val="32"/>
        </w:rPr>
        <w:t>7</w:t>
      </w:r>
      <w:bookmarkEnd w:id="9"/>
      <w:r w:rsidRPr="00A90B8C">
        <w:rPr>
          <w:rFonts w:ascii="Arial" w:hAnsi="Arial"/>
          <w:b/>
          <w:color w:val="A6A6A6" w:themeColor="background1" w:themeShade="A6"/>
          <w:sz w:val="32"/>
          <w:szCs w:val="32"/>
        </w:rPr>
        <w:tab/>
      </w:r>
      <w:r w:rsidRPr="00B801DD">
        <w:rPr>
          <w:rFonts w:ascii="Arial" w:hAnsi="Arial"/>
          <w:b/>
          <w:sz w:val="32"/>
          <w:szCs w:val="32"/>
        </w:rPr>
        <w:t xml:space="preserve">Анализ на течь перед разрушением </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7.1</w:t>
      </w:r>
      <w:r w:rsidRPr="00A90B8C">
        <w:rPr>
          <w:rFonts w:ascii="Arial" w:hAnsi="Arial"/>
          <w:b/>
          <w:color w:val="A6A6A6" w:themeColor="background1" w:themeShade="A6"/>
        </w:rPr>
        <w:tab/>
      </w:r>
      <w:r w:rsidRPr="00B801DD">
        <w:rPr>
          <w:rFonts w:ascii="Arial" w:hAnsi="Arial"/>
          <w:b/>
        </w:rPr>
        <w:t>Принципы безопасности</w:t>
      </w:r>
    </w:p>
    <w:p w:rsidR="003C000A" w:rsidRPr="00FA12D1" w:rsidRDefault="00ED6DED" w:rsidP="00B935EF">
      <w:pPr>
        <w:widowControl/>
        <w:numPr>
          <w:ilvl w:val="0"/>
          <w:numId w:val="34"/>
        </w:numPr>
        <w:shd w:val="clear" w:color="auto" w:fill="FFFFFF"/>
        <w:tabs>
          <w:tab w:val="left" w:pos="379"/>
        </w:tabs>
        <w:spacing w:after="120" w:line="264" w:lineRule="auto"/>
        <w:jc w:val="both"/>
        <w:rPr>
          <w:b/>
          <w:bCs/>
          <w:color w:val="000000"/>
          <w:spacing w:val="-9"/>
          <w:sz w:val="19"/>
          <w:szCs w:val="19"/>
        </w:rPr>
      </w:pPr>
      <w:r>
        <w:rPr>
          <w:color w:val="000000"/>
          <w:sz w:val="19"/>
          <w:szCs w:val="19"/>
        </w:rPr>
        <w:t> </w:t>
      </w:r>
      <w:r w:rsidR="00226C58" w:rsidRPr="00226C58">
        <w:rPr>
          <w:color w:val="000000"/>
          <w:sz w:val="19"/>
          <w:szCs w:val="19"/>
        </w:rPr>
        <w:t>Под предотвращением разрыва (</w:t>
      </w:r>
      <w:proofErr w:type="gramStart"/>
      <w:r w:rsidR="00226C58" w:rsidRPr="00226C58">
        <w:rPr>
          <w:color w:val="000000"/>
          <w:sz w:val="19"/>
          <w:szCs w:val="19"/>
        </w:rPr>
        <w:t>ПР</w:t>
      </w:r>
      <w:proofErr w:type="gramEnd"/>
      <w:r w:rsidR="00226C58" w:rsidRPr="00226C58">
        <w:rPr>
          <w:color w:val="000000"/>
          <w:sz w:val="19"/>
          <w:szCs w:val="19"/>
        </w:rPr>
        <w:t>) должен пониматься принцип использования передовых технических и организационных процедур при строительстве, эксплуатации и техническом обслуживании трубопровода таким образом, чтобы мог быть применен принцип ТПР, что благоприятно скажется на проектировании атомной электростанции и ее обеспечении в отношении последствий полного мгновенного разрыва трубы</w:t>
      </w:r>
      <w:r w:rsidR="003C000A" w:rsidRPr="00FA12D1">
        <w:rPr>
          <w:sz w:val="19"/>
          <w:szCs w:val="19"/>
        </w:rPr>
        <w:t>.</w:t>
      </w:r>
    </w:p>
    <w:p w:rsidR="003C000A" w:rsidRPr="00FA12D1" w:rsidRDefault="00ED6DED" w:rsidP="00B935EF">
      <w:pPr>
        <w:widowControl/>
        <w:numPr>
          <w:ilvl w:val="0"/>
          <w:numId w:val="34"/>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226C58" w:rsidRPr="00226C58">
        <w:rPr>
          <w:color w:val="000000"/>
          <w:sz w:val="19"/>
          <w:szCs w:val="19"/>
        </w:rPr>
        <w:t>Под течью перед разрушением (ТПР) должен пониматься принцип, согласно которому невозможно идентифицировать механизм разрушения трубопровода, который создавал бы возможность полного мгновенного разрушения трубопровода</w:t>
      </w:r>
      <w:r w:rsidR="003C000A" w:rsidRPr="00FA12D1">
        <w:rPr>
          <w:sz w:val="19"/>
          <w:szCs w:val="19"/>
        </w:rPr>
        <w:t>. Если при осмотрах трубопровода не удается обнаружить дефект материала, это может привести к образованию только одной локальной течи, и даже в худшем случае при обнаружении таковых остается достаточно времени, чтобы привести электростанцию в эксплуатационное состояние, при котором отсутствует опасность полного разрыва трубопровода.</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7.2</w:t>
      </w:r>
      <w:r w:rsidRPr="00A90B8C">
        <w:rPr>
          <w:rFonts w:ascii="Arial" w:hAnsi="Arial"/>
          <w:b/>
          <w:color w:val="A6A6A6" w:themeColor="background1" w:themeShade="A6"/>
        </w:rPr>
        <w:tab/>
      </w:r>
      <w:r w:rsidRPr="00B801DD">
        <w:rPr>
          <w:rFonts w:ascii="Arial" w:hAnsi="Arial"/>
          <w:b/>
        </w:rPr>
        <w:t>Область применения</w:t>
      </w:r>
    </w:p>
    <w:p w:rsidR="003C000A" w:rsidRPr="00FA12D1" w:rsidRDefault="00ED6DED" w:rsidP="00B935EF">
      <w:pPr>
        <w:widowControl/>
        <w:numPr>
          <w:ilvl w:val="0"/>
          <w:numId w:val="35"/>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Данная глава содержит требования к</w:t>
      </w:r>
      <w:r w:rsidR="0027536F">
        <w:rPr>
          <w:color w:val="000000"/>
          <w:sz w:val="19"/>
          <w:szCs w:val="19"/>
          <w:lang w:val="en-US"/>
        </w:rPr>
        <w:t> </w:t>
      </w:r>
      <w:r w:rsidR="003C000A" w:rsidRPr="00FA12D1">
        <w:rPr>
          <w:color w:val="000000"/>
          <w:sz w:val="19"/>
          <w:szCs w:val="19"/>
        </w:rPr>
        <w:t>демонстр</w:t>
      </w:r>
      <w:r w:rsidR="00226C58">
        <w:rPr>
          <w:color w:val="000000"/>
          <w:sz w:val="19"/>
          <w:szCs w:val="19"/>
        </w:rPr>
        <w:t>ации</w:t>
      </w:r>
      <w:r w:rsidR="003C000A" w:rsidRPr="00FA12D1">
        <w:rPr>
          <w:color w:val="000000"/>
          <w:sz w:val="19"/>
          <w:szCs w:val="19"/>
        </w:rPr>
        <w:t xml:space="preserve"> принципа ТПР и к технической и организационной реализации принципа ПР. Трубопроводы, на которых принцип ТПР должен или может быть продемонстрирован, указаны в Руководстве YVL</w:t>
      </w:r>
      <w:r w:rsidR="0027536F">
        <w:rPr>
          <w:color w:val="000000"/>
          <w:sz w:val="19"/>
          <w:szCs w:val="19"/>
          <w:lang w:val="en-US"/>
        </w:rPr>
        <w:t> </w:t>
      </w:r>
      <w:r w:rsidR="003C000A" w:rsidRPr="00FA12D1">
        <w:rPr>
          <w:color w:val="000000"/>
          <w:sz w:val="19"/>
          <w:szCs w:val="19"/>
        </w:rPr>
        <w:t>B.5.</w:t>
      </w:r>
    </w:p>
    <w:p w:rsidR="003C000A" w:rsidRPr="00FA12D1" w:rsidRDefault="00ED6DED" w:rsidP="00B935EF">
      <w:pPr>
        <w:widowControl/>
        <w:numPr>
          <w:ilvl w:val="0"/>
          <w:numId w:val="35"/>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226C58" w:rsidRPr="00226C58">
        <w:rPr>
          <w:color w:val="000000"/>
          <w:sz w:val="19"/>
          <w:szCs w:val="19"/>
        </w:rPr>
        <w:t>Принцип ТПР можно рассматривать в каждом отдельном случае в качестве технического обоснования во время приемочной экспертизы отклонений, связанных с целостностью трубопроводов</w:t>
      </w:r>
      <w:r w:rsidR="003C000A" w:rsidRPr="00FA12D1">
        <w:rPr>
          <w:sz w:val="19"/>
          <w:szCs w:val="19"/>
        </w:rPr>
        <w:t>.</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7.3</w:t>
      </w:r>
      <w:r w:rsidRPr="00A90B8C">
        <w:rPr>
          <w:rFonts w:ascii="Arial" w:hAnsi="Arial"/>
          <w:b/>
          <w:color w:val="A6A6A6" w:themeColor="background1" w:themeShade="A6"/>
        </w:rPr>
        <w:tab/>
      </w:r>
      <w:r w:rsidRPr="00B801DD">
        <w:rPr>
          <w:rFonts w:ascii="Arial" w:hAnsi="Arial"/>
          <w:b/>
        </w:rPr>
        <w:t>Требования к защите</w:t>
      </w:r>
    </w:p>
    <w:p w:rsidR="003C000A" w:rsidRPr="00FA12D1" w:rsidRDefault="003C000A" w:rsidP="00B935EF">
      <w:pPr>
        <w:widowControl/>
        <w:shd w:val="clear" w:color="auto" w:fill="FFFFFF"/>
        <w:tabs>
          <w:tab w:val="left" w:pos="379"/>
        </w:tabs>
        <w:spacing w:after="120" w:line="264" w:lineRule="auto"/>
        <w:jc w:val="both"/>
        <w:rPr>
          <w:sz w:val="19"/>
          <w:szCs w:val="19"/>
        </w:rPr>
      </w:pPr>
      <w:r w:rsidRPr="001D2849">
        <w:rPr>
          <w:rFonts w:ascii="Arial" w:hAnsi="Arial" w:cs="Arial"/>
          <w:b/>
          <w:color w:val="000000"/>
          <w:spacing w:val="-1"/>
          <w:sz w:val="19"/>
          <w:szCs w:val="19"/>
        </w:rPr>
        <w:t>705.</w:t>
      </w:r>
      <w:r w:rsidRPr="001D2849">
        <w:rPr>
          <w:rFonts w:ascii="Arial" w:hAnsi="Arial" w:cs="Arial"/>
          <w:sz w:val="19"/>
          <w:szCs w:val="19"/>
        </w:rPr>
        <w:tab/>
      </w:r>
      <w:r w:rsidR="00ED6DED">
        <w:rPr>
          <w:rFonts w:ascii="Arial" w:hAnsi="Arial" w:cs="Arial"/>
          <w:sz w:val="19"/>
          <w:szCs w:val="19"/>
        </w:rPr>
        <w:t> </w:t>
      </w:r>
      <w:r w:rsidRPr="00FA12D1">
        <w:rPr>
          <w:color w:val="000000"/>
          <w:sz w:val="19"/>
          <w:szCs w:val="19"/>
        </w:rPr>
        <w:t>Если принцип ТПР не доказан, при проектировании высоконапорного трубопровода должны учитываться ударные нагрузки, указанные в</w:t>
      </w:r>
      <w:r w:rsidR="0027536F">
        <w:rPr>
          <w:color w:val="000000"/>
          <w:sz w:val="19"/>
          <w:szCs w:val="19"/>
          <w:lang w:val="en-US"/>
        </w:rPr>
        <w:t> </w:t>
      </w:r>
      <w:r w:rsidRPr="00FA12D1">
        <w:rPr>
          <w:color w:val="000000"/>
          <w:sz w:val="19"/>
          <w:szCs w:val="19"/>
        </w:rPr>
        <w:t xml:space="preserve">пп. 415, 416 и 417, которые, в случае полного разрыва рассматриваемого трубопровода, будут воздействовать на чувствительные </w:t>
      </w:r>
      <w:r w:rsidR="00226C58">
        <w:rPr>
          <w:color w:val="000000"/>
          <w:sz w:val="19"/>
          <w:szCs w:val="19"/>
        </w:rPr>
        <w:t>компоненты</w:t>
      </w:r>
      <w:r w:rsidRPr="00FA12D1">
        <w:rPr>
          <w:color w:val="000000"/>
          <w:sz w:val="19"/>
          <w:szCs w:val="19"/>
        </w:rPr>
        <w:t xml:space="preserve"> и</w:t>
      </w:r>
      <w:r w:rsidR="0027536F">
        <w:rPr>
          <w:color w:val="000000"/>
          <w:sz w:val="19"/>
          <w:szCs w:val="19"/>
          <w:lang w:val="en-US"/>
        </w:rPr>
        <w:t> </w:t>
      </w:r>
      <w:r w:rsidRPr="00FA12D1">
        <w:rPr>
          <w:color w:val="000000"/>
          <w:sz w:val="19"/>
          <w:szCs w:val="19"/>
        </w:rPr>
        <w:t xml:space="preserve">конструкции, важные для безопасности. В таком случае трубопровод должен быть оборудован ограничителями биения согласно [10], если не представлено иное решение для защиты рассматриваемых </w:t>
      </w:r>
      <w:r w:rsidR="00226C58">
        <w:rPr>
          <w:color w:val="000000"/>
          <w:sz w:val="19"/>
          <w:szCs w:val="19"/>
        </w:rPr>
        <w:t>компонентов</w:t>
      </w:r>
      <w:r w:rsidRPr="00FA12D1">
        <w:rPr>
          <w:color w:val="000000"/>
          <w:sz w:val="19"/>
          <w:szCs w:val="19"/>
        </w:rPr>
        <w:t xml:space="preserve"> и конструкций, например, основанное на компоновочном решении согласно Руководств</w:t>
      </w:r>
      <w:r w:rsidRPr="00FA12D1">
        <w:rPr>
          <w:sz w:val="19"/>
          <w:szCs w:val="19"/>
        </w:rPr>
        <w:t>у YVL</w:t>
      </w:r>
      <w:r w:rsidR="0027536F">
        <w:rPr>
          <w:sz w:val="19"/>
          <w:szCs w:val="19"/>
          <w:lang w:val="en-US"/>
        </w:rPr>
        <w:t> </w:t>
      </w:r>
      <w:r w:rsidRPr="00FA12D1">
        <w:rPr>
          <w:sz w:val="19"/>
          <w:szCs w:val="19"/>
        </w:rPr>
        <w:t>B.7.</w:t>
      </w:r>
    </w:p>
    <w:p w:rsidR="003C000A" w:rsidRPr="00B801DD" w:rsidRDefault="003C000A" w:rsidP="00B801DD">
      <w:pPr>
        <w:shd w:val="clear" w:color="auto" w:fill="FFFFFF"/>
        <w:jc w:val="both"/>
        <w:rPr>
          <w:sz w:val="2"/>
          <w:szCs w:val="19"/>
        </w:rPr>
      </w:pPr>
      <w:r w:rsidRPr="00FA12D1">
        <w:rPr>
          <w:sz w:val="19"/>
          <w:szCs w:val="19"/>
        </w:rPr>
        <w:br w:type="column"/>
      </w:r>
    </w:p>
    <w:p w:rsidR="003C000A" w:rsidRPr="00FA12D1" w:rsidRDefault="00B801DD" w:rsidP="00B935EF">
      <w:pPr>
        <w:widowControl/>
        <w:numPr>
          <w:ilvl w:val="0"/>
          <w:numId w:val="36"/>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При выборе типа, расположения и эффективной ориентации ограничителей биения</w:t>
      </w:r>
      <w:r w:rsidR="003C000A" w:rsidRPr="00FA12D1">
        <w:rPr>
          <w:sz w:val="19"/>
          <w:szCs w:val="19"/>
        </w:rPr>
        <w:t xml:space="preserve"> должны быть тщательно проанализированы опасности от</w:t>
      </w:r>
      <w:r w:rsidR="0027536F">
        <w:rPr>
          <w:sz w:val="19"/>
          <w:szCs w:val="19"/>
          <w:lang w:val="en-US"/>
        </w:rPr>
        <w:t> </w:t>
      </w:r>
      <w:r w:rsidR="003C000A" w:rsidRPr="00FA12D1">
        <w:rPr>
          <w:sz w:val="19"/>
          <w:szCs w:val="19"/>
        </w:rPr>
        <w:t xml:space="preserve">различных допущений по разрывам. Также </w:t>
      </w:r>
      <w:r w:rsidR="00226C58">
        <w:rPr>
          <w:sz w:val="19"/>
          <w:szCs w:val="19"/>
        </w:rPr>
        <w:t>должны быть</w:t>
      </w:r>
      <w:r w:rsidR="003C000A" w:rsidRPr="00FA12D1">
        <w:rPr>
          <w:sz w:val="19"/>
          <w:szCs w:val="19"/>
        </w:rPr>
        <w:t xml:space="preserve"> соору</w:t>
      </w:r>
      <w:r w:rsidR="00226C58">
        <w:rPr>
          <w:sz w:val="19"/>
          <w:szCs w:val="19"/>
        </w:rPr>
        <w:t>жены</w:t>
      </w:r>
      <w:r w:rsidR="003C000A" w:rsidRPr="00FA12D1">
        <w:rPr>
          <w:sz w:val="19"/>
          <w:szCs w:val="19"/>
        </w:rPr>
        <w:t xml:space="preserve"> защитные экраны, где это необходимо, для защиты от ударной силы струи из полностью прорванной трубы.</w:t>
      </w:r>
    </w:p>
    <w:p w:rsidR="003C000A" w:rsidRPr="00FA12D1" w:rsidRDefault="00B801DD" w:rsidP="00B935EF">
      <w:pPr>
        <w:widowControl/>
        <w:numPr>
          <w:ilvl w:val="0"/>
          <w:numId w:val="36"/>
        </w:numPr>
        <w:shd w:val="clear" w:color="auto" w:fill="FFFFFF"/>
        <w:tabs>
          <w:tab w:val="left" w:pos="341"/>
        </w:tabs>
        <w:spacing w:after="120" w:line="264" w:lineRule="auto"/>
        <w:jc w:val="both"/>
        <w:rPr>
          <w:b/>
          <w:bCs/>
          <w:color w:val="000000"/>
          <w:spacing w:val="-8"/>
          <w:sz w:val="19"/>
          <w:szCs w:val="19"/>
        </w:rPr>
      </w:pPr>
      <w:r>
        <w:rPr>
          <w:color w:val="000000"/>
          <w:sz w:val="19"/>
          <w:szCs w:val="19"/>
        </w:rPr>
        <w:t> </w:t>
      </w:r>
      <w:r w:rsidR="003C000A" w:rsidRPr="00FA12D1">
        <w:rPr>
          <w:color w:val="000000"/>
          <w:sz w:val="19"/>
          <w:szCs w:val="19"/>
        </w:rPr>
        <w:t>Если имеется</w:t>
      </w:r>
      <w:r w:rsidR="00722D5B">
        <w:rPr>
          <w:color w:val="000000"/>
          <w:sz w:val="19"/>
          <w:szCs w:val="19"/>
        </w:rPr>
        <w:t xml:space="preserve"> доказательство принципа ТПР, </w:t>
      </w:r>
      <w:r w:rsidR="003C000A" w:rsidRPr="00FA12D1">
        <w:rPr>
          <w:color w:val="000000"/>
          <w:sz w:val="19"/>
          <w:szCs w:val="19"/>
        </w:rPr>
        <w:t>при проектировании не обязательно брать за</w:t>
      </w:r>
      <w:r w:rsidR="0027536F">
        <w:rPr>
          <w:color w:val="000000"/>
          <w:sz w:val="19"/>
          <w:szCs w:val="19"/>
          <w:lang w:val="en-US"/>
        </w:rPr>
        <w:t> </w:t>
      </w:r>
      <w:r w:rsidR="003C000A" w:rsidRPr="00FA12D1">
        <w:rPr>
          <w:color w:val="000000"/>
          <w:sz w:val="19"/>
          <w:szCs w:val="19"/>
        </w:rPr>
        <w:t xml:space="preserve">основу ударные нагрузки, вызванные постулируемым полным разрывом. Там, где это необходимо, устанавливаются </w:t>
      </w:r>
      <w:r w:rsidR="003C000A" w:rsidRPr="00FA12D1">
        <w:rPr>
          <w:sz w:val="19"/>
          <w:szCs w:val="19"/>
        </w:rPr>
        <w:t>экраны, защищающие от максимальной ударной нагрузки струи, которая может бить из постулируемой сквозной трещины в</w:t>
      </w:r>
      <w:r w:rsidR="0027536F">
        <w:rPr>
          <w:sz w:val="19"/>
          <w:szCs w:val="19"/>
          <w:lang w:val="en-US"/>
        </w:rPr>
        <w:t> </w:t>
      </w:r>
      <w:r w:rsidR="003C000A" w:rsidRPr="00FA12D1">
        <w:rPr>
          <w:sz w:val="19"/>
          <w:szCs w:val="19"/>
        </w:rPr>
        <w:t>стенке.</w:t>
      </w:r>
    </w:p>
    <w:p w:rsidR="003C000A" w:rsidRPr="00FA12D1" w:rsidRDefault="00B801DD" w:rsidP="00B935EF">
      <w:pPr>
        <w:widowControl/>
        <w:numPr>
          <w:ilvl w:val="0"/>
          <w:numId w:val="36"/>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Прочие последствия разрыва труб, которые необходимо учесть при проектировании систем безопасности атомной электростанции, рассмотрены в Руководствах YVL</w:t>
      </w:r>
      <w:r w:rsidR="0027536F">
        <w:rPr>
          <w:color w:val="000000"/>
          <w:sz w:val="19"/>
          <w:szCs w:val="19"/>
          <w:lang w:val="en-US"/>
        </w:rPr>
        <w:t> </w:t>
      </w:r>
      <w:r w:rsidR="003C000A" w:rsidRPr="00FA12D1">
        <w:rPr>
          <w:color w:val="000000"/>
          <w:sz w:val="19"/>
          <w:szCs w:val="19"/>
        </w:rPr>
        <w:t>B.1, YVL</w:t>
      </w:r>
      <w:r w:rsidR="0027536F">
        <w:rPr>
          <w:color w:val="000000"/>
          <w:sz w:val="19"/>
          <w:szCs w:val="19"/>
          <w:lang w:val="en-US"/>
        </w:rPr>
        <w:t> </w:t>
      </w:r>
      <w:r w:rsidR="003C000A" w:rsidRPr="00FA12D1">
        <w:rPr>
          <w:color w:val="000000"/>
          <w:sz w:val="19"/>
          <w:szCs w:val="19"/>
        </w:rPr>
        <w:t>B.5 и YVL</w:t>
      </w:r>
      <w:r w:rsidR="0027536F">
        <w:rPr>
          <w:color w:val="000000"/>
          <w:sz w:val="19"/>
          <w:szCs w:val="19"/>
          <w:lang w:val="en-US"/>
        </w:rPr>
        <w:t> </w:t>
      </w:r>
      <w:r w:rsidR="003C000A" w:rsidRPr="00FA12D1">
        <w:rPr>
          <w:color w:val="000000"/>
          <w:sz w:val="19"/>
          <w:szCs w:val="19"/>
        </w:rPr>
        <w:t>B.7.</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7.4</w:t>
      </w:r>
      <w:r w:rsidRPr="00A90B8C">
        <w:rPr>
          <w:rFonts w:ascii="Arial" w:hAnsi="Arial"/>
          <w:b/>
          <w:color w:val="A6A6A6" w:themeColor="background1" w:themeShade="A6"/>
        </w:rPr>
        <w:tab/>
      </w:r>
      <w:r w:rsidRPr="00B801DD">
        <w:rPr>
          <w:rFonts w:ascii="Arial" w:hAnsi="Arial"/>
          <w:b/>
        </w:rPr>
        <w:t>Представляемые документы</w:t>
      </w:r>
    </w:p>
    <w:p w:rsidR="003C000A" w:rsidRPr="00FA12D1" w:rsidRDefault="003C000A" w:rsidP="00B935EF">
      <w:pPr>
        <w:widowControl/>
        <w:shd w:val="clear" w:color="auto" w:fill="FFFFFF"/>
        <w:tabs>
          <w:tab w:val="left" w:pos="341"/>
        </w:tabs>
        <w:spacing w:after="120" w:line="264" w:lineRule="auto"/>
        <w:jc w:val="both"/>
        <w:rPr>
          <w:sz w:val="19"/>
          <w:szCs w:val="19"/>
        </w:rPr>
      </w:pPr>
      <w:r w:rsidRPr="001D2849">
        <w:rPr>
          <w:rFonts w:ascii="Arial" w:hAnsi="Arial" w:cs="Arial"/>
          <w:b/>
          <w:color w:val="000000"/>
          <w:spacing w:val="-1"/>
          <w:sz w:val="19"/>
          <w:szCs w:val="19"/>
        </w:rPr>
        <w:t>709.</w:t>
      </w:r>
      <w:r w:rsidR="00B801DD">
        <w:rPr>
          <w:rFonts w:ascii="Arial" w:hAnsi="Arial" w:cs="Arial"/>
          <w:sz w:val="19"/>
          <w:szCs w:val="19"/>
        </w:rPr>
        <w:t> </w:t>
      </w:r>
      <w:r w:rsidRPr="00FA12D1">
        <w:rPr>
          <w:color w:val="000000"/>
          <w:sz w:val="19"/>
          <w:szCs w:val="19"/>
        </w:rPr>
        <w:t xml:space="preserve">Описание реализации принципа </w:t>
      </w:r>
      <w:proofErr w:type="gramStart"/>
      <w:r w:rsidRPr="00FA12D1">
        <w:rPr>
          <w:color w:val="000000"/>
          <w:sz w:val="19"/>
          <w:szCs w:val="19"/>
        </w:rPr>
        <w:t>ПР</w:t>
      </w:r>
      <w:proofErr w:type="gramEnd"/>
      <w:r w:rsidRPr="00FA12D1">
        <w:rPr>
          <w:color w:val="000000"/>
          <w:sz w:val="19"/>
          <w:szCs w:val="19"/>
        </w:rPr>
        <w:t xml:space="preserve"> и</w:t>
      </w:r>
      <w:r w:rsidR="0027536F">
        <w:rPr>
          <w:color w:val="000000"/>
          <w:sz w:val="19"/>
          <w:szCs w:val="19"/>
          <w:lang w:val="en-US"/>
        </w:rPr>
        <w:t> </w:t>
      </w:r>
      <w:r w:rsidRPr="00FA12D1">
        <w:rPr>
          <w:color w:val="000000"/>
          <w:sz w:val="19"/>
          <w:szCs w:val="19"/>
        </w:rPr>
        <w:t xml:space="preserve">исключения механизмов, ведущих к полному разрыву, должно быть включено в проектную документацию на </w:t>
      </w:r>
      <w:r w:rsidR="00722D5B">
        <w:rPr>
          <w:color w:val="000000"/>
          <w:sz w:val="19"/>
          <w:szCs w:val="19"/>
        </w:rPr>
        <w:t>проект станции</w:t>
      </w:r>
      <w:r w:rsidRPr="00FA12D1">
        <w:rPr>
          <w:color w:val="000000"/>
          <w:sz w:val="19"/>
          <w:szCs w:val="19"/>
        </w:rPr>
        <w:t xml:space="preserve"> при </w:t>
      </w:r>
      <w:r w:rsidR="00722D5B">
        <w:rPr>
          <w:color w:val="000000"/>
          <w:sz w:val="19"/>
          <w:szCs w:val="19"/>
        </w:rPr>
        <w:t xml:space="preserve">ее </w:t>
      </w:r>
      <w:r w:rsidRPr="00FA12D1">
        <w:rPr>
          <w:color w:val="000000"/>
          <w:sz w:val="19"/>
          <w:szCs w:val="19"/>
        </w:rPr>
        <w:t>подаче в</w:t>
      </w:r>
      <w:r w:rsidR="0027536F">
        <w:rPr>
          <w:color w:val="000000"/>
          <w:sz w:val="19"/>
          <w:szCs w:val="19"/>
          <w:lang w:val="en-US"/>
        </w:rPr>
        <w:t> </w:t>
      </w:r>
      <w:r w:rsidRPr="00FA12D1">
        <w:rPr>
          <w:color w:val="000000"/>
          <w:sz w:val="19"/>
          <w:szCs w:val="19"/>
        </w:rPr>
        <w:t>STUK. Анализы ТПР пред</w:t>
      </w:r>
      <w:r w:rsidRPr="00FA12D1">
        <w:rPr>
          <w:sz w:val="19"/>
          <w:szCs w:val="19"/>
        </w:rPr>
        <w:t>ставляются в составе отчетов о результатах анализа прочности конкретного трубопровода.</w:t>
      </w:r>
    </w:p>
    <w:p w:rsidR="003C000A" w:rsidRPr="00B801D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7.5</w:t>
      </w:r>
      <w:r w:rsidRPr="00A90B8C">
        <w:rPr>
          <w:rFonts w:ascii="Arial" w:hAnsi="Arial"/>
          <w:b/>
          <w:color w:val="A6A6A6" w:themeColor="background1" w:themeShade="A6"/>
        </w:rPr>
        <w:tab/>
      </w:r>
      <w:r w:rsidRPr="00B801DD">
        <w:rPr>
          <w:rFonts w:ascii="Arial" w:hAnsi="Arial"/>
          <w:b/>
        </w:rPr>
        <w:t>Реализация предотвращения разрыва</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Техническая реализация</w:t>
      </w:r>
    </w:p>
    <w:p w:rsidR="003C000A" w:rsidRPr="00FA12D1" w:rsidRDefault="003C000A" w:rsidP="00B935EF">
      <w:pPr>
        <w:widowControl/>
        <w:shd w:val="clear" w:color="auto" w:fill="FFFFFF"/>
        <w:tabs>
          <w:tab w:val="left" w:pos="341"/>
        </w:tabs>
        <w:spacing w:after="120" w:line="264" w:lineRule="auto"/>
        <w:jc w:val="both"/>
        <w:rPr>
          <w:sz w:val="19"/>
          <w:szCs w:val="19"/>
        </w:rPr>
      </w:pPr>
      <w:r w:rsidRPr="001D2849">
        <w:rPr>
          <w:rFonts w:ascii="Arial" w:hAnsi="Arial" w:cs="Arial"/>
          <w:b/>
          <w:color w:val="000000"/>
          <w:spacing w:val="-3"/>
          <w:sz w:val="19"/>
          <w:szCs w:val="19"/>
        </w:rPr>
        <w:t>710.</w:t>
      </w:r>
      <w:r w:rsidR="00B801DD">
        <w:rPr>
          <w:rFonts w:ascii="Arial" w:hAnsi="Arial" w:cs="Arial"/>
          <w:sz w:val="19"/>
          <w:szCs w:val="19"/>
        </w:rPr>
        <w:t> </w:t>
      </w:r>
      <w:r w:rsidRPr="00FA12D1">
        <w:rPr>
          <w:color w:val="000000"/>
          <w:sz w:val="19"/>
          <w:szCs w:val="19"/>
        </w:rPr>
        <w:t>Техническая реализация принципа ПР должна стремиться к исчерпывающей концепции строительного проектирования, насколько это возможно в части целостности и надежности, которая отвечала бы высочайшим стандартам трубопроводов, с помощью таких мер [9], как:</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а.</w:t>
      </w:r>
      <w:r w:rsidRPr="00FA12D1">
        <w:rPr>
          <w:sz w:val="19"/>
          <w:szCs w:val="19"/>
        </w:rPr>
        <w:tab/>
      </w:r>
      <w:r w:rsidRPr="00FA12D1">
        <w:rPr>
          <w:color w:val="000000"/>
          <w:sz w:val="19"/>
          <w:szCs w:val="19"/>
        </w:rPr>
        <w:t xml:space="preserve">программы анализа и контроля для </w:t>
      </w:r>
      <w:r w:rsidRPr="00FA12D1">
        <w:rPr>
          <w:sz w:val="19"/>
          <w:szCs w:val="19"/>
        </w:rPr>
        <w:t>верификации прочности стыков разнородных металлов, если использование таких стыков не ограничивается лишь секциями трубопровода маленького диаметра;</w:t>
      </w:r>
    </w:p>
    <w:p w:rsidR="003C000A" w:rsidRPr="00FA12D1" w:rsidRDefault="003C000A" w:rsidP="001D2849">
      <w:pPr>
        <w:widowControl/>
        <w:shd w:val="clear" w:color="auto" w:fill="FFFFFF"/>
        <w:tabs>
          <w:tab w:val="left" w:pos="288"/>
        </w:tabs>
        <w:spacing w:after="120" w:line="264" w:lineRule="auto"/>
        <w:ind w:left="284" w:hanging="284"/>
        <w:jc w:val="both"/>
        <w:rPr>
          <w:sz w:val="19"/>
          <w:szCs w:val="19"/>
        </w:rPr>
      </w:pPr>
      <w:proofErr w:type="gramStart"/>
      <w:r w:rsidRPr="00FA12D1">
        <w:rPr>
          <w:color w:val="000000"/>
          <w:spacing w:val="-2"/>
          <w:sz w:val="19"/>
          <w:szCs w:val="19"/>
        </w:rPr>
        <w:t>б</w:t>
      </w:r>
      <w:proofErr w:type="gramEnd"/>
      <w:r w:rsidRPr="00FA12D1">
        <w:rPr>
          <w:color w:val="000000"/>
          <w:spacing w:val="-2"/>
          <w:sz w:val="19"/>
          <w:szCs w:val="19"/>
        </w:rPr>
        <w:t>.</w:t>
      </w:r>
      <w:r w:rsidRPr="00FA12D1">
        <w:rPr>
          <w:sz w:val="19"/>
          <w:szCs w:val="19"/>
        </w:rPr>
        <w:tab/>
      </w:r>
      <w:r w:rsidRPr="00FA12D1">
        <w:rPr>
          <w:color w:val="000000"/>
          <w:sz w:val="19"/>
          <w:szCs w:val="19"/>
        </w:rPr>
        <w:t>сокращение количества сварных соединений до</w:t>
      </w:r>
      <w:r w:rsidR="00E955F5">
        <w:rPr>
          <w:color w:val="000000"/>
          <w:sz w:val="19"/>
          <w:szCs w:val="19"/>
        </w:rPr>
        <w:t> </w:t>
      </w:r>
      <w:r w:rsidRPr="00FA12D1">
        <w:rPr>
          <w:color w:val="000000"/>
          <w:sz w:val="19"/>
          <w:szCs w:val="19"/>
        </w:rPr>
        <w:t xml:space="preserve">минимума и расположение их </w:t>
      </w:r>
      <w:r w:rsidRPr="00FA12D1">
        <w:rPr>
          <w:sz w:val="19"/>
          <w:szCs w:val="19"/>
        </w:rPr>
        <w:t>в удалении от мест концентрации напряжений с применением проков</w:t>
      </w:r>
      <w:r w:rsidR="00722D5B">
        <w:rPr>
          <w:sz w:val="19"/>
          <w:szCs w:val="19"/>
        </w:rPr>
        <w:t>ок большого размера</w:t>
      </w:r>
      <w:r w:rsidRPr="00FA12D1">
        <w:rPr>
          <w:sz w:val="19"/>
          <w:szCs w:val="19"/>
        </w:rPr>
        <w:t xml:space="preserve"> и встроенных узлов;</w:t>
      </w:r>
    </w:p>
    <w:p w:rsidR="003C000A" w:rsidRPr="00FA12D1" w:rsidRDefault="003C000A" w:rsidP="00B935EF">
      <w:pPr>
        <w:widowControl/>
        <w:shd w:val="clear" w:color="auto" w:fill="FFFFFF"/>
        <w:tabs>
          <w:tab w:val="left" w:pos="288"/>
        </w:tabs>
        <w:spacing w:after="120" w:line="264"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bookmarkStart w:id="10" w:name="bookmark12"/>
      <w:r w:rsidRPr="00FA12D1">
        <w:rPr>
          <w:color w:val="000000"/>
          <w:spacing w:val="-8"/>
          <w:sz w:val="19"/>
          <w:szCs w:val="19"/>
        </w:rPr>
        <w:t>в</w:t>
      </w:r>
      <w:bookmarkEnd w:id="10"/>
      <w:r w:rsidRPr="00FA12D1">
        <w:rPr>
          <w:color w:val="000000"/>
          <w:spacing w:val="-8"/>
          <w:sz w:val="19"/>
          <w:szCs w:val="19"/>
        </w:rPr>
        <w:t>.</w:t>
      </w:r>
      <w:r w:rsidRPr="00FA12D1">
        <w:rPr>
          <w:sz w:val="19"/>
          <w:szCs w:val="19"/>
        </w:rPr>
        <w:tab/>
      </w:r>
      <w:r w:rsidRPr="00FA12D1">
        <w:rPr>
          <w:color w:val="000000"/>
          <w:sz w:val="19"/>
          <w:szCs w:val="19"/>
        </w:rPr>
        <w:t>ужесточение допусков толщины стенок</w:t>
      </w:r>
      <w:r w:rsidRPr="00FA12D1">
        <w:rPr>
          <w:sz w:val="19"/>
          <w:szCs w:val="19"/>
        </w:rPr>
        <w:t>, в</w:t>
      </w:r>
      <w:r w:rsidR="0027536F">
        <w:rPr>
          <w:sz w:val="19"/>
          <w:szCs w:val="19"/>
          <w:lang w:val="en-US"/>
        </w:rPr>
        <w:t> </w:t>
      </w:r>
      <w:r w:rsidRPr="00FA12D1">
        <w:rPr>
          <w:sz w:val="19"/>
          <w:szCs w:val="19"/>
        </w:rPr>
        <w:t>частности для сварных соединений;</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г.</w:t>
      </w:r>
      <w:r w:rsidRPr="00FA12D1">
        <w:rPr>
          <w:sz w:val="19"/>
          <w:szCs w:val="19"/>
        </w:rPr>
        <w:tab/>
      </w:r>
      <w:r w:rsidRPr="00FA12D1">
        <w:rPr>
          <w:color w:val="000000"/>
          <w:sz w:val="19"/>
          <w:szCs w:val="19"/>
        </w:rPr>
        <w:t>увеличение радиусов гнутых секций трубопроводов и установка прямоконечных колен для облегчения осмотров и снижения напряжений сварных соединений;</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3"/>
          <w:sz w:val="19"/>
          <w:szCs w:val="19"/>
        </w:rPr>
        <w:t>д.</w:t>
      </w:r>
      <w:r w:rsidRPr="00FA12D1">
        <w:rPr>
          <w:sz w:val="19"/>
          <w:szCs w:val="19"/>
        </w:rPr>
        <w:tab/>
      </w:r>
      <w:r w:rsidRPr="00FA12D1">
        <w:rPr>
          <w:color w:val="000000"/>
          <w:sz w:val="19"/>
          <w:szCs w:val="19"/>
        </w:rPr>
        <w:t xml:space="preserve">выбор материалов и методик изготовления для оптимизации свойств </w:t>
      </w:r>
      <w:r w:rsidRPr="00FA12D1">
        <w:rPr>
          <w:sz w:val="19"/>
          <w:szCs w:val="19"/>
        </w:rPr>
        <w:t>ударной вязкости, устойчивости к коррозии и возможности проверок с использованием ультразвуковых методик;</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11"/>
          <w:sz w:val="19"/>
          <w:szCs w:val="19"/>
        </w:rPr>
        <w:t>е.</w:t>
      </w:r>
      <w:r w:rsidRPr="00FA12D1">
        <w:rPr>
          <w:sz w:val="19"/>
          <w:szCs w:val="19"/>
        </w:rPr>
        <w:tab/>
      </w:r>
      <w:r w:rsidRPr="00FA12D1">
        <w:rPr>
          <w:color w:val="000000"/>
          <w:sz w:val="19"/>
          <w:szCs w:val="19"/>
        </w:rPr>
        <w:t>сокращение тепловых нагрузок до минимума, а</w:t>
      </w:r>
      <w:r w:rsidR="0027536F">
        <w:rPr>
          <w:color w:val="000000"/>
          <w:sz w:val="19"/>
          <w:szCs w:val="19"/>
          <w:lang w:val="en-US"/>
        </w:rPr>
        <w:t> </w:t>
      </w:r>
      <w:r w:rsidRPr="00FA12D1">
        <w:rPr>
          <w:color w:val="000000"/>
          <w:sz w:val="19"/>
          <w:szCs w:val="19"/>
        </w:rPr>
        <w:t>также отказ от патрубков, восприимчивых к</w:t>
      </w:r>
      <w:r w:rsidR="0027536F">
        <w:rPr>
          <w:color w:val="000000"/>
          <w:sz w:val="19"/>
          <w:szCs w:val="19"/>
          <w:lang w:val="en-US"/>
        </w:rPr>
        <w:t> </w:t>
      </w:r>
      <w:r w:rsidRPr="00FA12D1">
        <w:rPr>
          <w:color w:val="000000"/>
          <w:sz w:val="19"/>
          <w:szCs w:val="19"/>
        </w:rPr>
        <w:t>усталости, и установка защитных экранов;</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proofErr w:type="gramStart"/>
      <w:r w:rsidRPr="00FA12D1">
        <w:rPr>
          <w:color w:val="000000"/>
          <w:spacing w:val="-6"/>
          <w:sz w:val="19"/>
          <w:szCs w:val="19"/>
        </w:rPr>
        <w:t>ж</w:t>
      </w:r>
      <w:proofErr w:type="gramEnd"/>
      <w:r w:rsidRPr="00FA12D1">
        <w:rPr>
          <w:color w:val="000000"/>
          <w:spacing w:val="-6"/>
          <w:sz w:val="19"/>
          <w:szCs w:val="19"/>
        </w:rPr>
        <w:t>.</w:t>
      </w:r>
      <w:r w:rsidRPr="00FA12D1">
        <w:rPr>
          <w:sz w:val="19"/>
          <w:szCs w:val="19"/>
        </w:rPr>
        <w:tab/>
        <w:t xml:space="preserve">оптимизация волюмометрических </w:t>
      </w:r>
      <w:r w:rsidR="00722D5B">
        <w:rPr>
          <w:sz w:val="19"/>
          <w:szCs w:val="19"/>
        </w:rPr>
        <w:t>инспекций</w:t>
      </w:r>
      <w:r w:rsidRPr="00FA12D1">
        <w:rPr>
          <w:sz w:val="19"/>
          <w:szCs w:val="19"/>
        </w:rPr>
        <w:t xml:space="preserve"> при изготовлении.</w:t>
      </w:r>
    </w:p>
    <w:p w:rsidR="003C000A" w:rsidRPr="00FA12D1" w:rsidRDefault="003C000A" w:rsidP="00ED6DED">
      <w:pPr>
        <w:widowControl/>
        <w:shd w:val="clear" w:color="auto" w:fill="FFFFFF"/>
        <w:spacing w:after="120" w:line="264" w:lineRule="auto"/>
        <w:jc w:val="both"/>
        <w:rPr>
          <w:sz w:val="19"/>
          <w:szCs w:val="19"/>
        </w:rPr>
      </w:pPr>
      <w:r w:rsidRPr="00ED6DED">
        <w:rPr>
          <w:rFonts w:ascii="Arial" w:hAnsi="Arial" w:cs="Arial"/>
          <w:b/>
          <w:color w:val="000000"/>
          <w:sz w:val="19"/>
          <w:szCs w:val="19"/>
        </w:rPr>
        <w:t>711.</w:t>
      </w:r>
      <w:r w:rsidR="00ED6DED">
        <w:rPr>
          <w:b/>
          <w:color w:val="000000"/>
          <w:sz w:val="19"/>
          <w:szCs w:val="19"/>
        </w:rPr>
        <w:t> </w:t>
      </w:r>
      <w:r w:rsidR="006B41AE">
        <w:rPr>
          <w:color w:val="000000"/>
          <w:sz w:val="19"/>
          <w:szCs w:val="19"/>
        </w:rPr>
        <w:t>Для того</w:t>
      </w:r>
      <w:r w:rsidRPr="00FA12D1">
        <w:rPr>
          <w:color w:val="000000"/>
          <w:sz w:val="19"/>
          <w:szCs w:val="19"/>
        </w:rPr>
        <w:t xml:space="preserve"> чтобы принцип ТПР </w:t>
      </w:r>
      <w:r w:rsidRPr="00FA12D1">
        <w:rPr>
          <w:sz w:val="19"/>
          <w:szCs w:val="19"/>
        </w:rPr>
        <w:t>послужил основой для требований к защите, техническая реализация должна также включать следующее:</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а.</w:t>
      </w:r>
      <w:r w:rsidRPr="00FA12D1">
        <w:rPr>
          <w:sz w:val="19"/>
          <w:szCs w:val="19"/>
        </w:rPr>
        <w:tab/>
      </w:r>
      <w:r w:rsidRPr="00FA12D1">
        <w:rPr>
          <w:color w:val="000000"/>
          <w:sz w:val="19"/>
          <w:szCs w:val="19"/>
        </w:rPr>
        <w:t>контроль неопределимых протечек [6], будучи в достаточной мере чувствительным, обеспечивает принцип разнесения и оборудован сигнализациями реального времени;</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4"/>
          <w:sz w:val="19"/>
          <w:szCs w:val="19"/>
        </w:rPr>
        <w:t>б.</w:t>
      </w:r>
      <w:r w:rsidRPr="00FA12D1">
        <w:rPr>
          <w:sz w:val="19"/>
          <w:szCs w:val="19"/>
        </w:rPr>
        <w:tab/>
      </w:r>
      <w:r w:rsidRPr="00FA12D1">
        <w:rPr>
          <w:color w:val="000000"/>
          <w:sz w:val="19"/>
          <w:szCs w:val="19"/>
        </w:rPr>
        <w:t>контроль статического и динамического поведения, а также предполагаемых мест с термической усталостью с помощью измерений в процессе эксплуатации;</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8"/>
          <w:sz w:val="19"/>
          <w:szCs w:val="19"/>
        </w:rPr>
        <w:t>в.</w:t>
      </w:r>
      <w:r w:rsidRPr="00FA12D1">
        <w:rPr>
          <w:sz w:val="19"/>
          <w:szCs w:val="19"/>
        </w:rPr>
        <w:tab/>
      </w:r>
      <w:r w:rsidRPr="00FA12D1">
        <w:rPr>
          <w:color w:val="000000"/>
          <w:sz w:val="19"/>
          <w:szCs w:val="19"/>
        </w:rPr>
        <w:t>проверк</w:t>
      </w:r>
      <w:r w:rsidR="00C80549">
        <w:rPr>
          <w:color w:val="000000"/>
          <w:sz w:val="19"/>
          <w:szCs w:val="19"/>
        </w:rPr>
        <w:t>у</w:t>
      </w:r>
      <w:r w:rsidRPr="00FA12D1">
        <w:rPr>
          <w:color w:val="000000"/>
          <w:sz w:val="19"/>
          <w:szCs w:val="19"/>
        </w:rPr>
        <w:t xml:space="preserve"> свойств </w:t>
      </w:r>
      <w:r w:rsidRPr="00FA12D1">
        <w:rPr>
          <w:sz w:val="19"/>
          <w:szCs w:val="19"/>
        </w:rPr>
        <w:t>ударной вязкости на соответствие требованиям путем испытаний на сопротивление распространению трещины.</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Организационная реализация</w:t>
      </w:r>
    </w:p>
    <w:p w:rsidR="003C000A" w:rsidRPr="00FA12D1" w:rsidRDefault="003C000A" w:rsidP="00B935EF">
      <w:pPr>
        <w:widowControl/>
        <w:shd w:val="clear" w:color="auto" w:fill="FFFFFF"/>
        <w:tabs>
          <w:tab w:val="left" w:pos="355"/>
        </w:tabs>
        <w:spacing w:after="120" w:line="264" w:lineRule="auto"/>
        <w:jc w:val="both"/>
        <w:rPr>
          <w:sz w:val="19"/>
          <w:szCs w:val="19"/>
        </w:rPr>
      </w:pPr>
      <w:r w:rsidRPr="00ED6DED">
        <w:rPr>
          <w:rFonts w:ascii="Arial" w:hAnsi="Arial" w:cs="Arial"/>
          <w:b/>
          <w:color w:val="000000"/>
          <w:spacing w:val="-1"/>
          <w:sz w:val="19"/>
          <w:szCs w:val="19"/>
        </w:rPr>
        <w:t>712.</w:t>
      </w:r>
      <w:r w:rsidR="00ED6DED">
        <w:rPr>
          <w:rFonts w:ascii="Arial" w:hAnsi="Arial" w:cs="Arial"/>
          <w:b/>
          <w:color w:val="000000"/>
          <w:spacing w:val="-1"/>
          <w:sz w:val="19"/>
          <w:szCs w:val="19"/>
        </w:rPr>
        <w:t> </w:t>
      </w:r>
      <w:r w:rsidRPr="00FA12D1">
        <w:rPr>
          <w:color w:val="000000"/>
          <w:sz w:val="19"/>
          <w:szCs w:val="19"/>
        </w:rPr>
        <w:t>Соискатель лицензии или лицензиат должен убедиться в том, что персонал, задействованный в проектировании, строительстве и эксплуатации атомной электростанции, основанн</w:t>
      </w:r>
      <w:r w:rsidRPr="00FA12D1">
        <w:rPr>
          <w:sz w:val="19"/>
          <w:szCs w:val="19"/>
        </w:rPr>
        <w:t>ых на принципе ПР, прошел инструктаж и подготовку на должном уровне касательно оперативных действий по предотвращению и заблаговременному обнаружению разрывов на важном для безопасности корпусном оборудовании.</w:t>
      </w:r>
    </w:p>
    <w:p w:rsidR="003C000A" w:rsidRPr="00ED6DE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7.6</w:t>
      </w:r>
      <w:r w:rsidRPr="00A90B8C">
        <w:rPr>
          <w:rFonts w:ascii="Arial" w:hAnsi="Arial"/>
          <w:b/>
          <w:color w:val="A6A6A6" w:themeColor="background1" w:themeShade="A6"/>
        </w:rPr>
        <w:tab/>
      </w:r>
      <w:r w:rsidRPr="00ED6DED">
        <w:rPr>
          <w:rFonts w:ascii="Arial" w:hAnsi="Arial"/>
          <w:b/>
        </w:rPr>
        <w:t>Механизмы действия полного разрыва</w:t>
      </w:r>
    </w:p>
    <w:p w:rsidR="00771B7B" w:rsidRPr="00FA12D1" w:rsidRDefault="003C000A" w:rsidP="00B935EF">
      <w:pPr>
        <w:widowControl/>
        <w:shd w:val="clear" w:color="auto" w:fill="FFFFFF"/>
        <w:tabs>
          <w:tab w:val="left" w:pos="355"/>
        </w:tabs>
        <w:spacing w:after="120" w:line="264" w:lineRule="auto"/>
        <w:jc w:val="both"/>
        <w:rPr>
          <w:color w:val="000000"/>
          <w:sz w:val="19"/>
          <w:szCs w:val="19"/>
        </w:rPr>
      </w:pPr>
      <w:r w:rsidRPr="00ED6DED">
        <w:rPr>
          <w:rFonts w:ascii="Arial" w:hAnsi="Arial" w:cs="Arial"/>
          <w:b/>
          <w:color w:val="000000"/>
          <w:spacing w:val="-1"/>
          <w:sz w:val="19"/>
          <w:szCs w:val="19"/>
        </w:rPr>
        <w:t>713.</w:t>
      </w:r>
      <w:r w:rsidR="00ED6DED">
        <w:rPr>
          <w:sz w:val="19"/>
          <w:szCs w:val="19"/>
        </w:rPr>
        <w:t> </w:t>
      </w:r>
      <w:r w:rsidRPr="00FA12D1">
        <w:rPr>
          <w:color w:val="000000"/>
          <w:sz w:val="19"/>
          <w:szCs w:val="19"/>
        </w:rPr>
        <w:t>Описание реализации принципа ПР должно содержать подробное обоснование того, почему благодаря его технической и организационной реализации никакие явные или скрытые механизмы появления полного разрыва не могут быть установлены для трубопровода. Обоснование можно составить согласно ссылке [11]; оно должно содержать следующие варианты:</w:t>
      </w:r>
    </w:p>
    <w:p w:rsidR="003C000A" w:rsidRPr="00FA12D1" w:rsidRDefault="003C000A" w:rsidP="00ED6DED">
      <w:pPr>
        <w:widowControl/>
        <w:shd w:val="clear" w:color="auto" w:fill="FFFFFF"/>
        <w:tabs>
          <w:tab w:val="left" w:pos="355"/>
        </w:tabs>
        <w:spacing w:after="120" w:line="264" w:lineRule="auto"/>
        <w:ind w:left="284" w:hanging="284"/>
        <w:jc w:val="both"/>
        <w:rPr>
          <w:sz w:val="19"/>
          <w:szCs w:val="19"/>
        </w:rPr>
      </w:pPr>
      <w:r w:rsidRPr="00FA12D1">
        <w:rPr>
          <w:color w:val="000000"/>
          <w:sz w:val="19"/>
          <w:szCs w:val="19"/>
        </w:rPr>
        <w:t>а.</w:t>
      </w:r>
      <w:r w:rsidRPr="00FA12D1">
        <w:rPr>
          <w:sz w:val="19"/>
          <w:szCs w:val="19"/>
        </w:rPr>
        <w:tab/>
      </w:r>
      <w:r w:rsidRPr="00FA12D1">
        <w:rPr>
          <w:color w:val="000000"/>
          <w:sz w:val="19"/>
          <w:szCs w:val="19"/>
        </w:rPr>
        <w:t>производственный брак и механизмы старения, в</w:t>
      </w:r>
      <w:r w:rsidR="00E955F5">
        <w:rPr>
          <w:color w:val="000000"/>
          <w:sz w:val="19"/>
          <w:szCs w:val="19"/>
        </w:rPr>
        <w:t> </w:t>
      </w:r>
      <w:r w:rsidRPr="00FA12D1">
        <w:rPr>
          <w:color w:val="000000"/>
          <w:sz w:val="19"/>
          <w:szCs w:val="19"/>
        </w:rPr>
        <w:t xml:space="preserve">результате чего на стенке трубы появится дефект, влекущий за собой ухудшение несущей способности, поражая настолько обширную площадь, что с ее дальнейшим расширением трубопровод быстро утратит способность </w:t>
      </w:r>
      <w:r w:rsidRPr="00FA12D1">
        <w:rPr>
          <w:sz w:val="19"/>
          <w:szCs w:val="19"/>
        </w:rPr>
        <w:t>выдерживать рабочие нагрузки согласно главе</w:t>
      </w:r>
      <w:r w:rsidR="00E955F5">
        <w:rPr>
          <w:sz w:val="19"/>
          <w:szCs w:val="19"/>
        </w:rPr>
        <w:t> </w:t>
      </w:r>
      <w:r w:rsidRPr="00FA12D1">
        <w:rPr>
          <w:sz w:val="19"/>
          <w:szCs w:val="19"/>
        </w:rPr>
        <w:t>4.3;</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2"/>
          <w:sz w:val="19"/>
          <w:szCs w:val="19"/>
        </w:rPr>
        <w:t>б.</w:t>
      </w:r>
      <w:r w:rsidRPr="00FA12D1">
        <w:rPr>
          <w:sz w:val="19"/>
          <w:szCs w:val="19"/>
        </w:rPr>
        <w:tab/>
      </w:r>
      <w:r w:rsidRPr="00FA12D1">
        <w:rPr>
          <w:color w:val="000000"/>
          <w:sz w:val="19"/>
          <w:szCs w:val="19"/>
        </w:rPr>
        <w:t>производственный брак и механизмы старения, являющиеся причиной ухудшения механических свойств материала трубопровода настолько, что из-за рабочих нагрузок согласно глав</w:t>
      </w:r>
      <w:r w:rsidRPr="00FA12D1">
        <w:rPr>
          <w:sz w:val="19"/>
          <w:szCs w:val="19"/>
        </w:rPr>
        <w:t>е 4.3 или значительных рабочих перепадов температуры может возникнуть опасность быстрого разрыва;</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8"/>
          <w:sz w:val="19"/>
          <w:szCs w:val="19"/>
        </w:rPr>
        <w:t>в.</w:t>
      </w:r>
      <w:r w:rsidRPr="00FA12D1">
        <w:rPr>
          <w:sz w:val="19"/>
          <w:szCs w:val="19"/>
        </w:rPr>
        <w:tab/>
      </w:r>
      <w:r w:rsidRPr="00FA12D1">
        <w:rPr>
          <w:color w:val="000000"/>
          <w:sz w:val="19"/>
          <w:szCs w:val="19"/>
        </w:rPr>
        <w:t>ударная нагрузка, вызванная внутренним или внешним событием, отказом или ошибкой персонала, превышающая несущую способность стенки трубы, ослабленной предполагаемым способом.</w:t>
      </w:r>
    </w:p>
    <w:p w:rsidR="003C000A" w:rsidRPr="00FA12D1" w:rsidRDefault="003C000A" w:rsidP="00B935EF">
      <w:pPr>
        <w:widowControl/>
        <w:shd w:val="clear" w:color="auto" w:fill="FFFFFF"/>
        <w:tabs>
          <w:tab w:val="left" w:pos="413"/>
        </w:tabs>
        <w:spacing w:after="120" w:line="264" w:lineRule="auto"/>
        <w:jc w:val="both"/>
        <w:rPr>
          <w:sz w:val="19"/>
          <w:szCs w:val="19"/>
        </w:rPr>
      </w:pPr>
      <w:r w:rsidRPr="00ED6DED">
        <w:rPr>
          <w:rFonts w:ascii="Arial" w:hAnsi="Arial" w:cs="Arial"/>
          <w:b/>
          <w:color w:val="000000"/>
          <w:spacing w:val="-1"/>
          <w:sz w:val="19"/>
          <w:szCs w:val="19"/>
        </w:rPr>
        <w:t>714.</w:t>
      </w:r>
      <w:r w:rsidRPr="00FA12D1">
        <w:rPr>
          <w:sz w:val="19"/>
          <w:szCs w:val="19"/>
        </w:rPr>
        <w:tab/>
      </w:r>
      <w:r w:rsidRPr="00FA12D1">
        <w:rPr>
          <w:color w:val="000000"/>
          <w:sz w:val="19"/>
          <w:szCs w:val="19"/>
        </w:rPr>
        <w:t>Вероятностная оценка частоты разрушений трубы может быть представлена в качестве последующего технического обоснования.</w:t>
      </w:r>
    </w:p>
    <w:p w:rsidR="003C000A" w:rsidRPr="00ED6DE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7.7</w:t>
      </w:r>
      <w:r w:rsidRPr="00A90B8C">
        <w:rPr>
          <w:rFonts w:ascii="Arial" w:hAnsi="Arial"/>
          <w:b/>
          <w:color w:val="A6A6A6" w:themeColor="background1" w:themeShade="A6"/>
        </w:rPr>
        <w:tab/>
      </w:r>
      <w:r w:rsidRPr="00ED6DED">
        <w:rPr>
          <w:rFonts w:ascii="Arial" w:hAnsi="Arial"/>
          <w:b/>
        </w:rPr>
        <w:t>Методы анализа</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 xml:space="preserve">Критичность сквозной трещины </w:t>
      </w:r>
      <w:r w:rsidR="000A6A61">
        <w:rPr>
          <w:b/>
          <w:color w:val="000000"/>
        </w:rPr>
        <w:br/>
      </w:r>
      <w:r w:rsidRPr="00A90B8C">
        <w:rPr>
          <w:b/>
          <w:color w:val="000000"/>
        </w:rPr>
        <w:t>и ее обнаружение через течь</w:t>
      </w:r>
    </w:p>
    <w:p w:rsidR="003C000A" w:rsidRPr="00FA12D1" w:rsidRDefault="00ED6DED" w:rsidP="00B935EF">
      <w:pPr>
        <w:widowControl/>
        <w:numPr>
          <w:ilvl w:val="0"/>
          <w:numId w:val="37"/>
        </w:numPr>
        <w:shd w:val="clear" w:color="auto" w:fill="FFFFFF"/>
        <w:tabs>
          <w:tab w:val="left" w:pos="36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Анализ ТПР с помощью анализа механики разрушений и гидродинами</w:t>
      </w:r>
      <w:r w:rsidR="003C000A" w:rsidRPr="00FA12D1">
        <w:rPr>
          <w:sz w:val="19"/>
          <w:szCs w:val="19"/>
        </w:rPr>
        <w:t>ки должен продемонстрировать коэффициенты безопасности, требуемые в ссылке [11], в части обнаружения течей и критического размера дефекта.</w:t>
      </w:r>
    </w:p>
    <w:p w:rsidR="003C000A" w:rsidRPr="00FA12D1" w:rsidRDefault="00ED6DED" w:rsidP="00B935EF">
      <w:pPr>
        <w:widowControl/>
        <w:numPr>
          <w:ilvl w:val="0"/>
          <w:numId w:val="37"/>
        </w:numPr>
        <w:shd w:val="clear" w:color="auto" w:fill="FFFFFF"/>
        <w:tabs>
          <w:tab w:val="left" w:pos="36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Анализ ТПР должен проводиться в случае предполагаемого появления сквозн</w:t>
      </w:r>
      <w:r w:rsidR="003C000A" w:rsidRPr="00FA12D1">
        <w:rPr>
          <w:sz w:val="19"/>
          <w:szCs w:val="19"/>
        </w:rPr>
        <w:t>ых трещин в трубопроводе. Они должны располагаться в местах, где сочетание напряжений и свойств материала, взятых за исходные данные, наименее благоприятно.</w:t>
      </w:r>
    </w:p>
    <w:p w:rsidR="003C000A" w:rsidRPr="00BF5E6C" w:rsidRDefault="003C000A" w:rsidP="00B935EF">
      <w:pPr>
        <w:widowControl/>
        <w:shd w:val="clear" w:color="auto" w:fill="FFFFFF"/>
        <w:spacing w:after="120" w:line="264" w:lineRule="auto"/>
        <w:jc w:val="both"/>
        <w:rPr>
          <w:spacing w:val="-4"/>
          <w:sz w:val="19"/>
          <w:szCs w:val="19"/>
        </w:rPr>
      </w:pPr>
      <w:r w:rsidRPr="00BF5E6C">
        <w:rPr>
          <w:rFonts w:ascii="Arial" w:hAnsi="Arial" w:cs="Arial"/>
          <w:b/>
          <w:color w:val="000000"/>
          <w:spacing w:val="-4"/>
          <w:sz w:val="19"/>
          <w:szCs w:val="19"/>
        </w:rPr>
        <w:t>717.</w:t>
      </w:r>
      <w:r w:rsidR="00ED6DED" w:rsidRPr="00BF5E6C">
        <w:rPr>
          <w:b/>
          <w:color w:val="000000"/>
          <w:spacing w:val="-4"/>
          <w:sz w:val="19"/>
          <w:szCs w:val="19"/>
        </w:rPr>
        <w:t> </w:t>
      </w:r>
      <w:r w:rsidRPr="00BF5E6C">
        <w:rPr>
          <w:color w:val="000000"/>
          <w:spacing w:val="-4"/>
          <w:sz w:val="19"/>
          <w:szCs w:val="19"/>
        </w:rPr>
        <w:t>Определение критического размера дефекта должно основываться на показателях сопротивления распространению трещины с указанием материалов и сварочных методик, использованных при изготовлении, которые определяются испытаниями согласно стандарт</w:t>
      </w:r>
      <w:r w:rsidRPr="00BF5E6C">
        <w:rPr>
          <w:spacing w:val="-4"/>
          <w:sz w:val="19"/>
          <w:szCs w:val="19"/>
        </w:rPr>
        <w:t xml:space="preserve">у [8] при температуре, соответствующей нормальной эксплуатации. Показатели сопротивления распространению трещины должны быть действительны для постоянного расширения трещины, на основании чего определяются критический размер дефекта и его коэффициент безопасности. </w:t>
      </w:r>
      <w:r w:rsidR="00BF5E6C" w:rsidRPr="00BF5E6C">
        <w:rPr>
          <w:spacing w:val="-4"/>
          <w:sz w:val="19"/>
          <w:szCs w:val="19"/>
        </w:rPr>
        <w:t>При использовании экстраполяции</w:t>
      </w:r>
      <w:r w:rsidRPr="00BF5E6C">
        <w:rPr>
          <w:spacing w:val="-4"/>
          <w:sz w:val="19"/>
          <w:szCs w:val="19"/>
        </w:rPr>
        <w:t xml:space="preserve"> необходимо представить применяемый метод и его </w:t>
      </w:r>
      <w:r w:rsidR="00BF5E6C" w:rsidRPr="00BF5E6C">
        <w:rPr>
          <w:spacing w:val="-4"/>
          <w:sz w:val="19"/>
          <w:szCs w:val="19"/>
        </w:rPr>
        <w:t>квалификационные</w:t>
      </w:r>
      <w:r w:rsidRPr="00BF5E6C">
        <w:rPr>
          <w:spacing w:val="-4"/>
          <w:sz w:val="19"/>
          <w:szCs w:val="19"/>
        </w:rPr>
        <w:t xml:space="preserve"> данные.</w:t>
      </w:r>
    </w:p>
    <w:p w:rsidR="003C000A" w:rsidRPr="00FA12D1" w:rsidRDefault="003C000A" w:rsidP="00B935EF">
      <w:pPr>
        <w:widowControl/>
        <w:shd w:val="clear" w:color="auto" w:fill="FFFFFF"/>
        <w:spacing w:after="120" w:line="264" w:lineRule="auto"/>
        <w:jc w:val="both"/>
        <w:rPr>
          <w:sz w:val="19"/>
          <w:szCs w:val="19"/>
        </w:rPr>
      </w:pPr>
      <w:r w:rsidRPr="00ED6DED">
        <w:rPr>
          <w:rFonts w:ascii="Arial" w:hAnsi="Arial" w:cs="Arial"/>
          <w:b/>
          <w:color w:val="000000"/>
          <w:spacing w:val="-1"/>
          <w:sz w:val="19"/>
          <w:szCs w:val="19"/>
        </w:rPr>
        <w:t>718.</w:t>
      </w:r>
      <w:r w:rsidR="00ED6DED">
        <w:rPr>
          <w:b/>
          <w:color w:val="000000"/>
          <w:spacing w:val="-1"/>
          <w:sz w:val="19"/>
          <w:szCs w:val="19"/>
        </w:rPr>
        <w:t> </w:t>
      </w:r>
      <w:r w:rsidRPr="00FA12D1">
        <w:rPr>
          <w:color w:val="000000"/>
          <w:sz w:val="19"/>
          <w:szCs w:val="19"/>
        </w:rPr>
        <w:t xml:space="preserve">Если для рассматриваемого проекта АЭС </w:t>
      </w:r>
      <w:r w:rsidRPr="00FA12D1">
        <w:rPr>
          <w:sz w:val="19"/>
          <w:szCs w:val="19"/>
        </w:rPr>
        <w:t>определены показатели сопротивления распространению трещины или метод экстраполяции подтвержден опытным путем,</w:t>
      </w:r>
      <w:bookmarkStart w:id="11" w:name="bookmark13"/>
      <w:r w:rsidRPr="00FA12D1">
        <w:rPr>
          <w:color w:val="000000"/>
          <w:sz w:val="19"/>
          <w:szCs w:val="19"/>
        </w:rPr>
        <w:t xml:space="preserve"> S</w:t>
      </w:r>
      <w:bookmarkEnd w:id="11"/>
      <w:r w:rsidRPr="00FA12D1">
        <w:rPr>
          <w:color w:val="000000"/>
          <w:sz w:val="19"/>
          <w:szCs w:val="19"/>
        </w:rPr>
        <w:t>TUK должен иметь возможность надзора за испытаниями. Образцы материалов испытаний должны быть доступны для записей лицензиата.</w:t>
      </w:r>
    </w:p>
    <w:p w:rsidR="003C000A" w:rsidRPr="00FA12D1" w:rsidRDefault="003C000A" w:rsidP="00B935EF">
      <w:pPr>
        <w:widowControl/>
        <w:shd w:val="clear" w:color="auto" w:fill="FFFFFF"/>
        <w:spacing w:after="120" w:line="264"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ED6DED" w:rsidRDefault="003C000A" w:rsidP="00ED6DED">
      <w:pPr>
        <w:shd w:val="clear" w:color="auto" w:fill="FFFFFF"/>
        <w:jc w:val="both"/>
        <w:rPr>
          <w:sz w:val="2"/>
          <w:szCs w:val="19"/>
        </w:rPr>
      </w:pPr>
    </w:p>
    <w:p w:rsidR="003C000A" w:rsidRPr="00FA12D1" w:rsidRDefault="00ED6DED" w:rsidP="00B935EF">
      <w:pPr>
        <w:widowControl/>
        <w:numPr>
          <w:ilvl w:val="0"/>
          <w:numId w:val="38"/>
        </w:numPr>
        <w:shd w:val="clear" w:color="auto" w:fill="FFFFFF"/>
        <w:tabs>
          <w:tab w:val="left" w:pos="370"/>
        </w:tabs>
        <w:spacing w:after="120" w:line="264" w:lineRule="auto"/>
        <w:jc w:val="both"/>
        <w:rPr>
          <w:b/>
          <w:bCs/>
          <w:color w:val="000000"/>
          <w:spacing w:val="-2"/>
          <w:sz w:val="19"/>
          <w:szCs w:val="19"/>
        </w:rPr>
      </w:pPr>
      <w:r>
        <w:rPr>
          <w:color w:val="000000"/>
          <w:sz w:val="19"/>
          <w:szCs w:val="19"/>
        </w:rPr>
        <w:t> </w:t>
      </w:r>
      <w:r w:rsidR="003C000A" w:rsidRPr="00FA12D1">
        <w:rPr>
          <w:color w:val="000000"/>
          <w:sz w:val="19"/>
          <w:szCs w:val="19"/>
        </w:rPr>
        <w:t>Критический размер дефекта должен определяться для рабочих услови</w:t>
      </w:r>
      <w:r w:rsidR="0027536F">
        <w:rPr>
          <w:sz w:val="19"/>
          <w:szCs w:val="19"/>
        </w:rPr>
        <w:t>й</w:t>
      </w:r>
      <w:r w:rsidR="003C000A" w:rsidRPr="00FA12D1">
        <w:rPr>
          <w:sz w:val="19"/>
          <w:szCs w:val="19"/>
        </w:rPr>
        <w:t>, которые, согласно проведенному анализу напряжений, вызывают максимальные локальные напряжения, с</w:t>
      </w:r>
      <w:r w:rsidR="0027536F">
        <w:rPr>
          <w:sz w:val="19"/>
          <w:szCs w:val="19"/>
        </w:rPr>
        <w:t> </w:t>
      </w:r>
      <w:r w:rsidR="003C000A" w:rsidRPr="00FA12D1">
        <w:rPr>
          <w:sz w:val="19"/>
          <w:szCs w:val="19"/>
        </w:rPr>
        <w:t xml:space="preserve">учетом указанных быстротечных переходных режимов с изменением давления и проектных землетрясений. </w:t>
      </w:r>
      <w:r w:rsidR="00BF5E6C" w:rsidRPr="00BF5E6C">
        <w:rPr>
          <w:sz w:val="19"/>
          <w:szCs w:val="19"/>
        </w:rPr>
        <w:t>Для ферритных материалов должна быть проанализирована возможность снижения температуры, ухудшающая параметры ударной вязкости</w:t>
      </w:r>
      <w:r w:rsidR="003C000A" w:rsidRPr="00FA12D1">
        <w:rPr>
          <w:sz w:val="19"/>
          <w:szCs w:val="19"/>
        </w:rPr>
        <w:t>. Кроме того, необходимо учитывать влияние возможного старения в течение срока службы. Показатель ударной вязкости 100</w:t>
      </w:r>
      <w:r w:rsidR="0027536F">
        <w:rPr>
          <w:sz w:val="19"/>
          <w:szCs w:val="19"/>
        </w:rPr>
        <w:t> </w:t>
      </w:r>
      <w:r w:rsidR="003C000A" w:rsidRPr="00FA12D1">
        <w:rPr>
          <w:sz w:val="19"/>
          <w:szCs w:val="19"/>
        </w:rPr>
        <w:t>Дж, продемонстрированный на сварном соединении при комнатной температуре, может использоваться в</w:t>
      </w:r>
      <w:r w:rsidR="0027536F">
        <w:rPr>
          <w:sz w:val="19"/>
          <w:szCs w:val="19"/>
        </w:rPr>
        <w:t> </w:t>
      </w:r>
      <w:r w:rsidR="003C000A" w:rsidRPr="00FA12D1">
        <w:rPr>
          <w:sz w:val="19"/>
          <w:szCs w:val="19"/>
        </w:rPr>
        <w:t>качестве исходных данных при проектировании первого контура.</w:t>
      </w:r>
    </w:p>
    <w:p w:rsidR="003C000A" w:rsidRPr="00FA12D1" w:rsidRDefault="00ED6DED" w:rsidP="00B935EF">
      <w:pPr>
        <w:widowControl/>
        <w:numPr>
          <w:ilvl w:val="0"/>
          <w:numId w:val="38"/>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Для определения критического размера дефекта и площади отверстия течи должны использоваться приемлемые методы, например, упругопластические методы в ссылке [12]. </w:t>
      </w:r>
      <w:r w:rsidR="003C000A" w:rsidRPr="00FA12D1">
        <w:rPr>
          <w:sz w:val="19"/>
          <w:szCs w:val="19"/>
        </w:rPr>
        <w:t>Должен быть представлен метод расчета механической составляющей излома, на которой он основан, наряду с примененной кривой зависимости деформации от напряжения и</w:t>
      </w:r>
      <w:r w:rsidR="0027536F">
        <w:rPr>
          <w:sz w:val="19"/>
          <w:szCs w:val="19"/>
        </w:rPr>
        <w:t> </w:t>
      </w:r>
      <w:r w:rsidR="003C000A" w:rsidRPr="00FA12D1">
        <w:rPr>
          <w:sz w:val="19"/>
          <w:szCs w:val="19"/>
        </w:rPr>
        <w:t>математическим соответствием ей. Если характеристики прочности металла шва значительно выше, чем у основного металла, эти данные должны использоваться для расчета площади отверстия. Критический размер дефекта в таком случае будет зависеть от показателей прочности основного материала.</w:t>
      </w:r>
    </w:p>
    <w:p w:rsidR="003C000A" w:rsidRPr="00FA12D1" w:rsidRDefault="00ED6DED" w:rsidP="00B935EF">
      <w:pPr>
        <w:widowControl/>
        <w:numPr>
          <w:ilvl w:val="0"/>
          <w:numId w:val="38"/>
        </w:numPr>
        <w:shd w:val="clear" w:color="auto" w:fill="FFFFFF"/>
        <w:tabs>
          <w:tab w:val="left" w:pos="370"/>
        </w:tabs>
        <w:spacing w:after="120" w:line="264" w:lineRule="auto"/>
        <w:jc w:val="both"/>
        <w:rPr>
          <w:b/>
          <w:bCs/>
          <w:color w:val="000000"/>
          <w:spacing w:val="-3"/>
          <w:sz w:val="19"/>
          <w:szCs w:val="19"/>
        </w:rPr>
      </w:pPr>
      <w:r>
        <w:rPr>
          <w:color w:val="000000"/>
          <w:sz w:val="19"/>
          <w:szCs w:val="19"/>
        </w:rPr>
        <w:t> </w:t>
      </w:r>
      <w:r w:rsidR="003C000A" w:rsidRPr="00FA12D1">
        <w:rPr>
          <w:color w:val="000000"/>
          <w:sz w:val="19"/>
          <w:szCs w:val="19"/>
        </w:rPr>
        <w:t>Чувствительность обнаружения течей, предполагаемая анализом ТПР, должна оцениваться в соответствии с системой, участвующей в</w:t>
      </w:r>
      <w:r w:rsidR="0027536F">
        <w:rPr>
          <w:color w:val="000000"/>
          <w:sz w:val="19"/>
          <w:szCs w:val="19"/>
        </w:rPr>
        <w:t> </w:t>
      </w:r>
      <w:r w:rsidR="003C000A" w:rsidRPr="00FA12D1">
        <w:rPr>
          <w:color w:val="000000"/>
          <w:sz w:val="19"/>
          <w:szCs w:val="19"/>
        </w:rPr>
        <w:t>реализации обнаружения течей и подающей сигнал тревоги при неопознанной течи не позднее</w:t>
      </w:r>
      <w:r w:rsidR="003C000A" w:rsidRPr="00FA12D1">
        <w:rPr>
          <w:sz w:val="19"/>
          <w:szCs w:val="19"/>
        </w:rPr>
        <w:t xml:space="preserve"> чем через час. Способность системы к смещению показателей, использованных при анализе, должна быть </w:t>
      </w:r>
      <w:r w:rsidR="00BF5E6C">
        <w:rPr>
          <w:sz w:val="19"/>
          <w:szCs w:val="19"/>
        </w:rPr>
        <w:t>квалифицирована в ходе</w:t>
      </w:r>
      <w:r w:rsidR="003C000A" w:rsidRPr="00FA12D1">
        <w:rPr>
          <w:sz w:val="19"/>
          <w:szCs w:val="19"/>
        </w:rPr>
        <w:t xml:space="preserve"> испытани</w:t>
      </w:r>
      <w:r w:rsidR="00BF5E6C">
        <w:rPr>
          <w:sz w:val="19"/>
          <w:szCs w:val="19"/>
        </w:rPr>
        <w:t>й</w:t>
      </w:r>
      <w:r w:rsidR="003C000A" w:rsidRPr="00FA12D1">
        <w:rPr>
          <w:sz w:val="19"/>
          <w:szCs w:val="19"/>
        </w:rPr>
        <w:t xml:space="preserve">. Если использованные показатели остаются в пределах до 3,8 л/мин [6], </w:t>
      </w:r>
      <w:r w:rsidR="00BF5E6C">
        <w:rPr>
          <w:sz w:val="19"/>
          <w:szCs w:val="19"/>
        </w:rPr>
        <w:t>квалификация</w:t>
      </w:r>
      <w:r w:rsidR="003C000A" w:rsidRPr="00FA12D1">
        <w:rPr>
          <w:sz w:val="19"/>
          <w:szCs w:val="19"/>
        </w:rPr>
        <w:t xml:space="preserve"> должна проводиться с помощью испытаний, имитирующих исходные условия электростанции, и у STUK должна быть возможность надзора за данными испытаниями.</w:t>
      </w:r>
    </w:p>
    <w:p w:rsidR="003C000A" w:rsidRPr="00FA12D1" w:rsidRDefault="00ED6DED" w:rsidP="00B935EF">
      <w:pPr>
        <w:widowControl/>
        <w:numPr>
          <w:ilvl w:val="0"/>
          <w:numId w:val="38"/>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Метод, использованный для расчета скорости течи, должен быть </w:t>
      </w:r>
      <w:proofErr w:type="spellStart"/>
      <w:r w:rsidR="00BF5E6C">
        <w:rPr>
          <w:color w:val="000000"/>
          <w:sz w:val="19"/>
          <w:szCs w:val="19"/>
        </w:rPr>
        <w:t>квалифицрован</w:t>
      </w:r>
      <w:proofErr w:type="spellEnd"/>
      <w:r w:rsidR="003C000A" w:rsidRPr="00FA12D1">
        <w:rPr>
          <w:color w:val="000000"/>
          <w:sz w:val="19"/>
          <w:szCs w:val="19"/>
        </w:rPr>
        <w:t xml:space="preserve"> по приемлемым результатам испытаний. </w:t>
      </w:r>
      <w:r w:rsidR="003C000A" w:rsidRPr="00FA12D1">
        <w:rPr>
          <w:sz w:val="19"/>
          <w:szCs w:val="19"/>
        </w:rPr>
        <w:t>Должны быть представлены теплогидравлическое моделирование и показатели шероховатости поверхности, используемые для анализа вязкого течения.</w:t>
      </w:r>
    </w:p>
    <w:p w:rsidR="003C000A" w:rsidRPr="00A90B8C" w:rsidRDefault="003C000A" w:rsidP="00B935EF">
      <w:pPr>
        <w:widowControl/>
        <w:shd w:val="clear" w:color="auto" w:fill="FFFFFF"/>
        <w:spacing w:before="240" w:after="120" w:line="264" w:lineRule="auto"/>
        <w:rPr>
          <w:b/>
          <w:color w:val="000000"/>
        </w:rPr>
      </w:pPr>
      <w:r w:rsidRPr="00FA12D1">
        <w:rPr>
          <w:sz w:val="19"/>
          <w:szCs w:val="19"/>
        </w:rPr>
        <w:br w:type="column"/>
      </w:r>
      <w:r w:rsidRPr="00A90B8C">
        <w:rPr>
          <w:b/>
          <w:color w:val="000000"/>
        </w:rPr>
        <w:t>Распространение трещины, начинающееся с</w:t>
      </w:r>
      <w:r w:rsidR="0027536F">
        <w:rPr>
          <w:b/>
          <w:color w:val="000000"/>
        </w:rPr>
        <w:t> </w:t>
      </w:r>
      <w:r w:rsidRPr="00A90B8C">
        <w:rPr>
          <w:b/>
          <w:color w:val="000000"/>
        </w:rPr>
        <w:t>внутренней поверхности</w:t>
      </w:r>
    </w:p>
    <w:p w:rsidR="003C000A" w:rsidRPr="00FA12D1" w:rsidRDefault="00ED6DED" w:rsidP="00B935EF">
      <w:pPr>
        <w:widowControl/>
        <w:numPr>
          <w:ilvl w:val="0"/>
          <w:numId w:val="39"/>
        </w:numPr>
        <w:shd w:val="clear" w:color="auto" w:fill="FFFFFF"/>
        <w:tabs>
          <w:tab w:val="left" w:pos="374"/>
        </w:tabs>
        <w:spacing w:after="120" w:line="264" w:lineRule="auto"/>
        <w:jc w:val="both"/>
        <w:rPr>
          <w:b/>
          <w:bCs/>
          <w:color w:val="000000"/>
          <w:spacing w:val="-3"/>
          <w:sz w:val="19"/>
          <w:szCs w:val="19"/>
        </w:rPr>
      </w:pPr>
      <w:r>
        <w:rPr>
          <w:sz w:val="19"/>
          <w:szCs w:val="19"/>
        </w:rPr>
        <w:t> </w:t>
      </w:r>
      <w:r w:rsidR="003C000A" w:rsidRPr="00FA12D1">
        <w:rPr>
          <w:sz w:val="19"/>
          <w:szCs w:val="19"/>
        </w:rPr>
        <w:t>В анализе ТПР необходимо путем анализов механики разрушений, основанных на усталостном распространении трещины, доказать, что постулируемая на внутренней поверхности трещина не будет существенно расширяться под действием усталостных нагрузок, характерных для всего срока службы трубопровода.</w:t>
      </w:r>
    </w:p>
    <w:p w:rsidR="003C000A" w:rsidRPr="00FA12D1" w:rsidRDefault="00ED6DED" w:rsidP="00B935EF">
      <w:pPr>
        <w:widowControl/>
        <w:numPr>
          <w:ilvl w:val="0"/>
          <w:numId w:val="39"/>
        </w:numPr>
        <w:shd w:val="clear" w:color="auto" w:fill="FFFFFF"/>
        <w:tabs>
          <w:tab w:val="left" w:pos="374"/>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Трещины, исследуемые путем анализа усталостного распространения трещины, должны быть предусмотрены в секциях трубопроводов, наиболее подверженных усталости. При их выборе можно учесть факторы, препятствующие доступу к</w:t>
      </w:r>
      <w:r w:rsidR="0027536F">
        <w:rPr>
          <w:color w:val="000000"/>
          <w:sz w:val="19"/>
          <w:szCs w:val="19"/>
        </w:rPr>
        <w:t> </w:t>
      </w:r>
      <w:r w:rsidR="003C000A" w:rsidRPr="00FA12D1">
        <w:rPr>
          <w:color w:val="000000"/>
          <w:sz w:val="19"/>
          <w:szCs w:val="19"/>
        </w:rPr>
        <w:t>трубопроводу в целях осмотра.</w:t>
      </w:r>
    </w:p>
    <w:p w:rsidR="003C000A" w:rsidRPr="00FA12D1" w:rsidRDefault="00ED6DED" w:rsidP="00B935EF">
      <w:pPr>
        <w:widowControl/>
        <w:numPr>
          <w:ilvl w:val="0"/>
          <w:numId w:val="39"/>
        </w:numPr>
        <w:shd w:val="clear" w:color="auto" w:fill="FFFFFF"/>
        <w:tabs>
          <w:tab w:val="left" w:pos="374"/>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Исходные размеры анализируемых усталостных трещин должны определяться как минимум по размеру целей обнаружения, установленных неразрушающим эксплуатационным контролем трубопровода. Можно учесть приемлемый опыт дефектов, не обнаруженных во</w:t>
      </w:r>
      <w:r w:rsidR="0027536F">
        <w:rPr>
          <w:color w:val="000000"/>
          <w:sz w:val="19"/>
          <w:szCs w:val="19"/>
        </w:rPr>
        <w:t> </w:t>
      </w:r>
      <w:r w:rsidR="003C000A" w:rsidRPr="00FA12D1">
        <w:rPr>
          <w:color w:val="000000"/>
          <w:sz w:val="19"/>
          <w:szCs w:val="19"/>
        </w:rPr>
        <w:t>время инспекций при изготовлении.</w:t>
      </w:r>
    </w:p>
    <w:p w:rsidR="003C000A" w:rsidRPr="00ED6DED" w:rsidRDefault="003C000A" w:rsidP="00B935EF">
      <w:pPr>
        <w:widowControl/>
        <w:shd w:val="clear" w:color="auto" w:fill="FFFFFF"/>
        <w:tabs>
          <w:tab w:val="left" w:pos="427"/>
        </w:tabs>
        <w:spacing w:before="240" w:after="120" w:line="247" w:lineRule="auto"/>
        <w:rPr>
          <w:rFonts w:ascii="Arial" w:hAnsi="Arial"/>
          <w:b/>
          <w:sz w:val="32"/>
          <w:szCs w:val="32"/>
        </w:rPr>
      </w:pPr>
      <w:r w:rsidRPr="00A90B8C">
        <w:rPr>
          <w:rFonts w:ascii="Arial" w:hAnsi="Arial"/>
          <w:b/>
          <w:color w:val="A6A6A6" w:themeColor="background1" w:themeShade="A6"/>
          <w:sz w:val="32"/>
          <w:szCs w:val="32"/>
        </w:rPr>
        <w:t>8</w:t>
      </w:r>
      <w:r w:rsidRPr="00A90B8C">
        <w:rPr>
          <w:rFonts w:ascii="Arial" w:hAnsi="Arial"/>
          <w:b/>
          <w:color w:val="A6A6A6" w:themeColor="background1" w:themeShade="A6"/>
          <w:sz w:val="32"/>
          <w:szCs w:val="32"/>
        </w:rPr>
        <w:tab/>
      </w:r>
      <w:r w:rsidRPr="00ED6DED">
        <w:rPr>
          <w:rFonts w:ascii="Arial" w:hAnsi="Arial"/>
          <w:b/>
          <w:sz w:val="32"/>
          <w:szCs w:val="32"/>
        </w:rPr>
        <w:t>Менеджмент качества анализа прочности</w:t>
      </w:r>
    </w:p>
    <w:p w:rsidR="003C000A" w:rsidRPr="00ED6DED"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8.1</w:t>
      </w:r>
      <w:r w:rsidRPr="00A90B8C">
        <w:rPr>
          <w:rFonts w:ascii="Arial" w:hAnsi="Arial"/>
          <w:b/>
          <w:color w:val="A6A6A6" w:themeColor="background1" w:themeShade="A6"/>
        </w:rPr>
        <w:tab/>
      </w:r>
      <w:r w:rsidRPr="00ED6DED">
        <w:rPr>
          <w:rFonts w:ascii="Arial" w:hAnsi="Arial"/>
          <w:b/>
        </w:rPr>
        <w:t>Организация, выполняющая анализ прочности</w:t>
      </w:r>
    </w:p>
    <w:p w:rsidR="003C000A" w:rsidRPr="00FA12D1" w:rsidRDefault="003C000A" w:rsidP="00B935EF">
      <w:pPr>
        <w:widowControl/>
        <w:shd w:val="clear" w:color="auto" w:fill="FFFFFF"/>
        <w:tabs>
          <w:tab w:val="left" w:pos="346"/>
        </w:tabs>
        <w:spacing w:after="120" w:line="264" w:lineRule="auto"/>
        <w:jc w:val="both"/>
        <w:rPr>
          <w:sz w:val="19"/>
          <w:szCs w:val="19"/>
        </w:rPr>
      </w:pPr>
      <w:r w:rsidRPr="00ED6DED">
        <w:rPr>
          <w:rFonts w:ascii="Arial" w:hAnsi="Arial" w:cs="Arial"/>
          <w:b/>
          <w:color w:val="000000"/>
          <w:spacing w:val="-9"/>
          <w:sz w:val="19"/>
          <w:szCs w:val="19"/>
        </w:rPr>
        <w:t>801.</w:t>
      </w:r>
      <w:r w:rsidRPr="00FA12D1">
        <w:rPr>
          <w:sz w:val="19"/>
          <w:szCs w:val="19"/>
        </w:rPr>
        <w:tab/>
      </w:r>
      <w:r w:rsidR="00ED6DED">
        <w:rPr>
          <w:sz w:val="19"/>
          <w:szCs w:val="19"/>
        </w:rPr>
        <w:t> </w:t>
      </w:r>
      <w:r w:rsidRPr="00FA12D1">
        <w:rPr>
          <w:color w:val="000000"/>
          <w:sz w:val="19"/>
          <w:szCs w:val="19"/>
        </w:rPr>
        <w:t>Организация, проводящая анализы прочности, должна иметь систему менеджмента качества [13], реализованную и обеспеченную документацией для данной цели, которая, помимо прочего, включает:</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а.</w:t>
      </w:r>
      <w:r w:rsidRPr="00FA12D1">
        <w:rPr>
          <w:sz w:val="19"/>
          <w:szCs w:val="19"/>
        </w:rPr>
        <w:tab/>
      </w:r>
      <w:r w:rsidRPr="00FA12D1">
        <w:rPr>
          <w:color w:val="000000"/>
          <w:sz w:val="19"/>
          <w:szCs w:val="19"/>
        </w:rPr>
        <w:t>персонал, ответственный за проведение, проверку и утверждение анализов прочности, а</w:t>
      </w:r>
      <w:r w:rsidR="0027536F">
        <w:rPr>
          <w:color w:val="000000"/>
          <w:sz w:val="19"/>
          <w:szCs w:val="19"/>
          <w:lang w:val="en-US"/>
        </w:rPr>
        <w:t> </w:t>
      </w:r>
      <w:r w:rsidRPr="00FA12D1">
        <w:rPr>
          <w:color w:val="000000"/>
          <w:sz w:val="19"/>
          <w:szCs w:val="19"/>
        </w:rPr>
        <w:t>также квалификаци</w:t>
      </w:r>
      <w:r w:rsidR="00BF5E6C">
        <w:rPr>
          <w:color w:val="000000"/>
          <w:sz w:val="19"/>
          <w:szCs w:val="19"/>
        </w:rPr>
        <w:t>ю</w:t>
      </w:r>
      <w:r w:rsidRPr="00FA12D1">
        <w:rPr>
          <w:color w:val="000000"/>
          <w:sz w:val="19"/>
          <w:szCs w:val="19"/>
        </w:rPr>
        <w:t xml:space="preserve"> персонала;</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2"/>
          <w:sz w:val="19"/>
          <w:szCs w:val="19"/>
        </w:rPr>
        <w:t>б.</w:t>
      </w:r>
      <w:r w:rsidRPr="00FA12D1">
        <w:rPr>
          <w:sz w:val="19"/>
          <w:szCs w:val="19"/>
        </w:rPr>
        <w:tab/>
      </w:r>
      <w:r w:rsidRPr="00FA12D1">
        <w:rPr>
          <w:color w:val="000000"/>
          <w:sz w:val="19"/>
          <w:szCs w:val="19"/>
        </w:rPr>
        <w:t>программное обеспечение вычислительной техники и его версии;</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8"/>
          <w:sz w:val="19"/>
          <w:szCs w:val="19"/>
        </w:rPr>
        <w:t>в.</w:t>
      </w:r>
      <w:r w:rsidRPr="00FA12D1">
        <w:rPr>
          <w:sz w:val="19"/>
          <w:szCs w:val="19"/>
        </w:rPr>
        <w:tab/>
      </w:r>
      <w:r w:rsidRPr="00FA12D1">
        <w:rPr>
          <w:color w:val="000000"/>
          <w:sz w:val="19"/>
          <w:szCs w:val="19"/>
        </w:rPr>
        <w:t xml:space="preserve">процедуры и </w:t>
      </w:r>
      <w:r w:rsidRPr="00FA12D1">
        <w:rPr>
          <w:sz w:val="19"/>
          <w:szCs w:val="19"/>
        </w:rPr>
        <w:t xml:space="preserve">сферы ответственности при закупке, обновлении, разработке и </w:t>
      </w:r>
      <w:r w:rsidR="00BF5E6C">
        <w:rPr>
          <w:sz w:val="19"/>
          <w:szCs w:val="19"/>
        </w:rPr>
        <w:t>квалификации</w:t>
      </w:r>
      <w:r w:rsidRPr="00FA12D1">
        <w:rPr>
          <w:sz w:val="19"/>
          <w:szCs w:val="19"/>
        </w:rPr>
        <w:t xml:space="preserve"> </w:t>
      </w:r>
      <w:proofErr w:type="gramStart"/>
      <w:r w:rsidRPr="00FA12D1">
        <w:rPr>
          <w:sz w:val="19"/>
          <w:szCs w:val="19"/>
        </w:rPr>
        <w:t>ПО</w:t>
      </w:r>
      <w:proofErr w:type="gramEnd"/>
      <w:r w:rsidRPr="00FA12D1">
        <w:rPr>
          <w:sz w:val="19"/>
          <w:szCs w:val="19"/>
        </w:rPr>
        <w:t>;</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г.</w:t>
      </w:r>
      <w:r w:rsidRPr="00FA12D1">
        <w:rPr>
          <w:sz w:val="19"/>
          <w:szCs w:val="19"/>
        </w:rPr>
        <w:tab/>
      </w:r>
      <w:r w:rsidRPr="00FA12D1">
        <w:rPr>
          <w:color w:val="000000"/>
          <w:sz w:val="19"/>
          <w:szCs w:val="19"/>
        </w:rPr>
        <w:t>процессы</w:t>
      </w:r>
      <w:r w:rsidRPr="00FA12D1">
        <w:rPr>
          <w:sz w:val="19"/>
          <w:szCs w:val="19"/>
        </w:rPr>
        <w:t>, связанные с исходными данными, эффективностью анализа, документацией и</w:t>
      </w:r>
      <w:r w:rsidR="0027536F">
        <w:rPr>
          <w:sz w:val="19"/>
          <w:szCs w:val="19"/>
          <w:lang w:val="en-US"/>
        </w:rPr>
        <w:t> </w:t>
      </w:r>
      <w:r w:rsidRPr="00FA12D1">
        <w:rPr>
          <w:sz w:val="19"/>
          <w:szCs w:val="19"/>
        </w:rPr>
        <w:t>проверкой;</w:t>
      </w:r>
    </w:p>
    <w:p w:rsidR="003C000A" w:rsidRPr="00FA12D1" w:rsidRDefault="003C000A" w:rsidP="00ED6DED">
      <w:pPr>
        <w:widowControl/>
        <w:shd w:val="clear" w:color="auto" w:fill="FFFFFF"/>
        <w:tabs>
          <w:tab w:val="left" w:pos="288"/>
        </w:tabs>
        <w:spacing w:after="120" w:line="264" w:lineRule="auto"/>
        <w:ind w:left="284" w:hanging="284"/>
        <w:jc w:val="both"/>
        <w:rPr>
          <w:sz w:val="19"/>
          <w:szCs w:val="19"/>
        </w:rPr>
      </w:pPr>
      <w:r w:rsidRPr="00FA12D1">
        <w:rPr>
          <w:color w:val="000000"/>
          <w:spacing w:val="-3"/>
          <w:sz w:val="19"/>
          <w:szCs w:val="19"/>
        </w:rPr>
        <w:t>д.</w:t>
      </w:r>
      <w:r w:rsidRPr="00FA12D1">
        <w:rPr>
          <w:sz w:val="19"/>
          <w:szCs w:val="19"/>
        </w:rPr>
        <w:tab/>
      </w:r>
      <w:r w:rsidRPr="00FA12D1">
        <w:rPr>
          <w:color w:val="000000"/>
          <w:sz w:val="19"/>
          <w:szCs w:val="19"/>
        </w:rPr>
        <w:t>требования качества для анализов по различным категориям важности и технической сложности.</w:t>
      </w:r>
    </w:p>
    <w:p w:rsidR="003C000A" w:rsidRPr="00FA12D1" w:rsidRDefault="003C000A" w:rsidP="00662A11">
      <w:pPr>
        <w:widowControl/>
        <w:shd w:val="clear" w:color="auto" w:fill="FFFFFF"/>
        <w:tabs>
          <w:tab w:val="left" w:pos="346"/>
        </w:tabs>
        <w:spacing w:after="120" w:line="264" w:lineRule="auto"/>
        <w:jc w:val="both"/>
        <w:rPr>
          <w:sz w:val="19"/>
          <w:szCs w:val="19"/>
        </w:rPr>
      </w:pPr>
      <w:r w:rsidRPr="00ED6DED">
        <w:rPr>
          <w:rFonts w:ascii="Arial" w:hAnsi="Arial" w:cs="Arial"/>
          <w:b/>
          <w:color w:val="000000"/>
          <w:spacing w:val="-1"/>
          <w:sz w:val="19"/>
          <w:szCs w:val="19"/>
        </w:rPr>
        <w:t>802.</w:t>
      </w:r>
      <w:r w:rsidR="00ED6DED">
        <w:rPr>
          <w:rFonts w:ascii="Arial" w:hAnsi="Arial" w:cs="Arial"/>
          <w:sz w:val="19"/>
          <w:szCs w:val="19"/>
        </w:rPr>
        <w:t> </w:t>
      </w:r>
      <w:r w:rsidRPr="00FA12D1">
        <w:rPr>
          <w:color w:val="000000"/>
          <w:sz w:val="19"/>
          <w:szCs w:val="19"/>
        </w:rPr>
        <w:t xml:space="preserve">Анализы прочности корпусного оборудования </w:t>
      </w:r>
      <w:r w:rsidRPr="00FA12D1">
        <w:rPr>
          <w:sz w:val="19"/>
          <w:szCs w:val="19"/>
        </w:rPr>
        <w:t>классов безопасности 1 и 2 должны проводиться с</w:t>
      </w:r>
      <w:r w:rsidR="0027536F">
        <w:rPr>
          <w:sz w:val="19"/>
          <w:szCs w:val="19"/>
          <w:lang w:val="en-US"/>
        </w:rPr>
        <w:t> </w:t>
      </w:r>
      <w:r w:rsidRPr="00FA12D1">
        <w:rPr>
          <w:sz w:val="19"/>
          <w:szCs w:val="19"/>
        </w:rPr>
        <w:t>использованием аналитических методов, проверенных в достаточном объеме. Основополагающие принципы и ограничения избранных методов должны быть хорошо известны, а</w:t>
      </w:r>
      <w:r w:rsidR="0027536F">
        <w:rPr>
          <w:sz w:val="19"/>
          <w:szCs w:val="19"/>
          <w:lang w:val="en-US"/>
        </w:rPr>
        <w:t> </w:t>
      </w:r>
      <w:r w:rsidRPr="00FA12D1">
        <w:rPr>
          <w:sz w:val="19"/>
          <w:szCs w:val="19"/>
        </w:rPr>
        <w:t>их пригодность для рассматриваемого</w:t>
      </w:r>
      <w:bookmarkStart w:id="12" w:name="bookmark14"/>
      <w:r w:rsidRPr="00FA12D1">
        <w:rPr>
          <w:color w:val="000000"/>
          <w:sz w:val="19"/>
          <w:szCs w:val="19"/>
        </w:rPr>
        <w:t xml:space="preserve"> а</w:t>
      </w:r>
      <w:bookmarkEnd w:id="12"/>
      <w:r w:rsidRPr="00FA12D1">
        <w:rPr>
          <w:color w:val="000000"/>
          <w:sz w:val="19"/>
          <w:szCs w:val="19"/>
        </w:rPr>
        <w:t xml:space="preserve">нализа </w:t>
      </w:r>
      <w:r w:rsidRPr="00FA12D1">
        <w:rPr>
          <w:sz w:val="19"/>
          <w:szCs w:val="19"/>
        </w:rPr>
        <w:t>должна быть проверена.</w:t>
      </w:r>
      <w:r w:rsidR="00662A11">
        <w:rPr>
          <w:sz w:val="19"/>
          <w:szCs w:val="19"/>
        </w:rPr>
        <w:t xml:space="preserve"> </w:t>
      </w:r>
      <w:r w:rsidR="00771B7B" w:rsidRPr="00FA12D1">
        <w:rPr>
          <w:color w:val="000000"/>
          <w:sz w:val="19"/>
          <w:szCs w:val="19"/>
        </w:rPr>
        <w:t xml:space="preserve">При использовании вычислительных методов, например, метода конечных элементов, </w:t>
      </w:r>
      <w:r w:rsidR="00771B7B" w:rsidRPr="00FA12D1">
        <w:rPr>
          <w:sz w:val="19"/>
          <w:szCs w:val="19"/>
        </w:rPr>
        <w:t>выполняющий расчеты персонал должен иметь достаточный опыт применения программ и их функций для конкретного анализа. Для подтверждения правильности анализа должны производиться контрольные вычисления, а</w:t>
      </w:r>
      <w:r w:rsidR="00E955F5">
        <w:rPr>
          <w:sz w:val="19"/>
          <w:szCs w:val="19"/>
        </w:rPr>
        <w:t> </w:t>
      </w:r>
      <w:r w:rsidR="00771B7B" w:rsidRPr="00FA12D1">
        <w:rPr>
          <w:sz w:val="19"/>
          <w:szCs w:val="19"/>
        </w:rPr>
        <w:t>выполненные программой проверки должны перепроверяться.</w:t>
      </w:r>
    </w:p>
    <w:p w:rsidR="003C000A" w:rsidRPr="00FA12D1" w:rsidRDefault="003C000A" w:rsidP="00B935EF">
      <w:pPr>
        <w:widowControl/>
        <w:shd w:val="clear" w:color="auto" w:fill="FFFFFF"/>
        <w:tabs>
          <w:tab w:val="left" w:pos="408"/>
        </w:tabs>
        <w:spacing w:after="120" w:line="264" w:lineRule="auto"/>
        <w:jc w:val="both"/>
        <w:rPr>
          <w:sz w:val="19"/>
          <w:szCs w:val="19"/>
        </w:rPr>
      </w:pPr>
      <w:r w:rsidRPr="009F00C8">
        <w:rPr>
          <w:rFonts w:ascii="Arial" w:hAnsi="Arial" w:cs="Arial"/>
          <w:b/>
          <w:color w:val="000000"/>
          <w:spacing w:val="-1"/>
          <w:sz w:val="19"/>
          <w:szCs w:val="19"/>
        </w:rPr>
        <w:t>803.</w:t>
      </w:r>
      <w:r w:rsidRPr="00FA12D1">
        <w:rPr>
          <w:sz w:val="19"/>
          <w:szCs w:val="19"/>
        </w:rPr>
        <w:tab/>
      </w:r>
      <w:r w:rsidR="009F00C8">
        <w:rPr>
          <w:sz w:val="19"/>
          <w:szCs w:val="19"/>
        </w:rPr>
        <w:t> </w:t>
      </w:r>
      <w:r w:rsidRPr="00FA12D1">
        <w:rPr>
          <w:sz w:val="19"/>
          <w:szCs w:val="19"/>
        </w:rPr>
        <w:t xml:space="preserve">Менеджмент качества и безопасности при анализах прочности, выполняемых поставщиком компонента, соискателем лицензии или лицензиатом, должны основываться на </w:t>
      </w:r>
      <w:proofErr w:type="spellStart"/>
      <w:r w:rsidR="00BF5E6C">
        <w:rPr>
          <w:sz w:val="19"/>
          <w:szCs w:val="19"/>
        </w:rPr>
        <w:t>квалифицрованной</w:t>
      </w:r>
      <w:proofErr w:type="spellEnd"/>
      <w:r w:rsidRPr="00FA12D1">
        <w:rPr>
          <w:sz w:val="19"/>
          <w:szCs w:val="19"/>
        </w:rPr>
        <w:t xml:space="preserve"> или прошедшей иную независимую проверку системе управления, а установленные ими требования необходимо учитывать при управлении ресурсами.</w:t>
      </w:r>
    </w:p>
    <w:p w:rsidR="003C000A" w:rsidRPr="009F00C8"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8.2</w:t>
      </w:r>
      <w:r w:rsidRPr="00A90B8C">
        <w:rPr>
          <w:rFonts w:ascii="Arial" w:hAnsi="Arial"/>
          <w:b/>
          <w:color w:val="A6A6A6" w:themeColor="background1" w:themeShade="A6"/>
        </w:rPr>
        <w:tab/>
      </w:r>
      <w:r w:rsidRPr="009F00C8">
        <w:rPr>
          <w:rFonts w:ascii="Arial" w:hAnsi="Arial"/>
          <w:b/>
        </w:rPr>
        <w:t>Оценка поставщик</w:t>
      </w:r>
      <w:r w:rsidR="00BF5E6C">
        <w:rPr>
          <w:rFonts w:ascii="Arial" w:hAnsi="Arial"/>
          <w:b/>
        </w:rPr>
        <w:t>ов</w:t>
      </w:r>
      <w:r w:rsidRPr="009F00C8">
        <w:rPr>
          <w:rFonts w:ascii="Arial" w:hAnsi="Arial"/>
          <w:b/>
        </w:rPr>
        <w:t>, выполня</w:t>
      </w:r>
      <w:r w:rsidR="00BF5E6C">
        <w:rPr>
          <w:rFonts w:ascii="Arial" w:hAnsi="Arial"/>
          <w:b/>
        </w:rPr>
        <w:t xml:space="preserve">ющих </w:t>
      </w:r>
      <w:r w:rsidRPr="009F00C8">
        <w:rPr>
          <w:rFonts w:ascii="Arial" w:hAnsi="Arial"/>
          <w:b/>
        </w:rPr>
        <w:t xml:space="preserve">анализ прочности, и надзор за </w:t>
      </w:r>
      <w:r w:rsidR="00BF5E6C">
        <w:rPr>
          <w:rFonts w:ascii="Arial" w:hAnsi="Arial"/>
          <w:b/>
        </w:rPr>
        <w:t>их</w:t>
      </w:r>
      <w:r w:rsidRPr="009F00C8">
        <w:rPr>
          <w:rFonts w:ascii="Arial" w:hAnsi="Arial"/>
          <w:b/>
        </w:rPr>
        <w:t xml:space="preserve"> работой</w:t>
      </w:r>
    </w:p>
    <w:p w:rsidR="003C000A" w:rsidRPr="00FA12D1" w:rsidRDefault="009F00C8" w:rsidP="00B935EF">
      <w:pPr>
        <w:widowControl/>
        <w:numPr>
          <w:ilvl w:val="0"/>
          <w:numId w:val="40"/>
        </w:numPr>
        <w:shd w:val="clear" w:color="auto" w:fill="FFFFFF"/>
        <w:tabs>
          <w:tab w:val="left" w:pos="322"/>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Соискатель лицензии или лицензиат должен проследить за тем, что </w:t>
      </w:r>
      <w:r w:rsidR="003C000A" w:rsidRPr="00FA12D1">
        <w:rPr>
          <w:sz w:val="19"/>
          <w:szCs w:val="19"/>
        </w:rPr>
        <w:t>внешние поставщики, проводящие анализы прочности корпусного оборудования, прошли оценку перед их наймом для анализа.</w:t>
      </w:r>
    </w:p>
    <w:p w:rsidR="003C000A" w:rsidRPr="00FA12D1" w:rsidRDefault="009F00C8" w:rsidP="00B935EF">
      <w:pPr>
        <w:widowControl/>
        <w:numPr>
          <w:ilvl w:val="0"/>
          <w:numId w:val="40"/>
        </w:numPr>
        <w:shd w:val="clear" w:color="auto" w:fill="FFFFFF"/>
        <w:tabs>
          <w:tab w:val="left" w:pos="322"/>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Соискатель лицензии или лицензиат должен провести оценку </w:t>
      </w:r>
      <w:r w:rsidR="003C000A" w:rsidRPr="00FA12D1">
        <w:rPr>
          <w:sz w:val="19"/>
          <w:szCs w:val="19"/>
        </w:rPr>
        <w:t>поставщиков, выполняющих анализы прочности корпусного оборудования класс</w:t>
      </w:r>
      <w:r w:rsidR="00C35B8C">
        <w:rPr>
          <w:sz w:val="19"/>
          <w:szCs w:val="19"/>
        </w:rPr>
        <w:t>ов</w:t>
      </w:r>
      <w:r w:rsidR="003C000A" w:rsidRPr="00FA12D1">
        <w:rPr>
          <w:sz w:val="19"/>
          <w:szCs w:val="19"/>
        </w:rPr>
        <w:t xml:space="preserve"> безопасности 1 и 2, путем аудита их систем менеджмента качества.</w:t>
      </w:r>
    </w:p>
    <w:p w:rsidR="003C000A" w:rsidRPr="00FA12D1" w:rsidRDefault="009F00C8" w:rsidP="00B935EF">
      <w:pPr>
        <w:widowControl/>
        <w:numPr>
          <w:ilvl w:val="0"/>
          <w:numId w:val="40"/>
        </w:numPr>
        <w:shd w:val="clear" w:color="auto" w:fill="FFFFFF"/>
        <w:tabs>
          <w:tab w:val="left" w:pos="322"/>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С помощью собственной оценки и надзора соискатель лицензии или лицензиат должен убедиться, что </w:t>
      </w:r>
      <w:r w:rsidR="003C000A" w:rsidRPr="00FA12D1">
        <w:rPr>
          <w:sz w:val="19"/>
          <w:szCs w:val="19"/>
        </w:rPr>
        <w:t>поставщики корпусного оборудования класс</w:t>
      </w:r>
      <w:r w:rsidR="00C35B8C">
        <w:rPr>
          <w:sz w:val="19"/>
          <w:szCs w:val="19"/>
        </w:rPr>
        <w:t>ов</w:t>
      </w:r>
      <w:r w:rsidR="003C000A" w:rsidRPr="00FA12D1">
        <w:rPr>
          <w:sz w:val="19"/>
          <w:szCs w:val="19"/>
        </w:rPr>
        <w:t xml:space="preserve"> безопасности 1 и 2, использующие для анализа прочности субподрядчиков, обладают процедурой аудита для оценки субподрядчика в соответствии с требованиями системы менеджмента качества, и что данная процедура исполняется.</w:t>
      </w:r>
    </w:p>
    <w:p w:rsidR="003C000A" w:rsidRPr="00FA12D1" w:rsidRDefault="009F00C8" w:rsidP="00B935EF">
      <w:pPr>
        <w:widowControl/>
        <w:numPr>
          <w:ilvl w:val="0"/>
          <w:numId w:val="40"/>
        </w:numPr>
        <w:shd w:val="clear" w:color="auto" w:fill="FFFFFF"/>
        <w:tabs>
          <w:tab w:val="left" w:pos="322"/>
        </w:tabs>
        <w:spacing w:after="120" w:line="264" w:lineRule="auto"/>
        <w:jc w:val="both"/>
        <w:rPr>
          <w:b/>
          <w:bCs/>
          <w:color w:val="000000"/>
          <w:spacing w:val="-8"/>
          <w:sz w:val="19"/>
          <w:szCs w:val="19"/>
        </w:rPr>
      </w:pPr>
      <w:r>
        <w:rPr>
          <w:color w:val="000000"/>
          <w:sz w:val="19"/>
          <w:szCs w:val="19"/>
        </w:rPr>
        <w:t> </w:t>
      </w:r>
      <w:r w:rsidR="003C000A" w:rsidRPr="00FA12D1">
        <w:rPr>
          <w:color w:val="000000"/>
          <w:sz w:val="19"/>
          <w:szCs w:val="19"/>
        </w:rPr>
        <w:t xml:space="preserve">При оценке </w:t>
      </w:r>
      <w:r w:rsidR="003C000A" w:rsidRPr="00FA12D1">
        <w:rPr>
          <w:sz w:val="19"/>
          <w:szCs w:val="19"/>
        </w:rPr>
        <w:t>поставщиков, выполняющих анализы прочности для корпусного оборудования класса безопасности 3, можно брать за основу сертифицированную или прошедшую иную независимую оценку систему менеджмента качества.</w:t>
      </w:r>
    </w:p>
    <w:p w:rsidR="003C000A" w:rsidRPr="00FA12D1" w:rsidRDefault="009F00C8" w:rsidP="00B935EF">
      <w:pPr>
        <w:widowControl/>
        <w:numPr>
          <w:ilvl w:val="0"/>
          <w:numId w:val="40"/>
        </w:numPr>
        <w:shd w:val="clear" w:color="auto" w:fill="FFFFFF"/>
        <w:tabs>
          <w:tab w:val="left" w:pos="322"/>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При проведении оценки</w:t>
      </w:r>
      <w:r w:rsidR="003C000A" w:rsidRPr="00FA12D1">
        <w:rPr>
          <w:sz w:val="19"/>
          <w:szCs w:val="19"/>
        </w:rPr>
        <w:t xml:space="preserve"> соискатель лицензии или лицензиат должен постоянно вести перечень поставщиков, проводящих анализы прочности, а</w:t>
      </w:r>
      <w:r w:rsidR="00E955F5">
        <w:rPr>
          <w:sz w:val="19"/>
          <w:szCs w:val="19"/>
        </w:rPr>
        <w:t> </w:t>
      </w:r>
      <w:r w:rsidR="003C000A" w:rsidRPr="00FA12D1">
        <w:rPr>
          <w:sz w:val="19"/>
          <w:szCs w:val="19"/>
        </w:rPr>
        <w:t>также перечень программного обеспечения для анализа прочности, утвержденного в ходе оценок. Необходимо обеспечить выполнение предварительных условий утверждения.</w:t>
      </w:r>
    </w:p>
    <w:p w:rsidR="003C000A" w:rsidRPr="009F00C8" w:rsidRDefault="003C000A" w:rsidP="00B935EF">
      <w:pPr>
        <w:widowControl/>
        <w:shd w:val="clear" w:color="auto" w:fill="FFFFFF"/>
        <w:tabs>
          <w:tab w:val="left" w:pos="427"/>
        </w:tabs>
        <w:spacing w:before="240" w:after="120" w:line="252" w:lineRule="auto"/>
        <w:rPr>
          <w:rFonts w:ascii="Arial" w:hAnsi="Arial"/>
          <w:b/>
        </w:rPr>
      </w:pPr>
      <w:r w:rsidRPr="00FA12D1">
        <w:rPr>
          <w:sz w:val="19"/>
          <w:szCs w:val="19"/>
        </w:rPr>
        <w:br w:type="column"/>
      </w:r>
      <w:r w:rsidRPr="00A90B8C">
        <w:rPr>
          <w:rFonts w:ascii="Arial" w:hAnsi="Arial"/>
          <w:b/>
          <w:color w:val="A6A6A6" w:themeColor="background1" w:themeShade="A6"/>
        </w:rPr>
        <w:t>8.3</w:t>
      </w:r>
      <w:r w:rsidRPr="00A90B8C">
        <w:rPr>
          <w:rFonts w:ascii="Arial" w:hAnsi="Arial"/>
          <w:b/>
          <w:color w:val="A6A6A6" w:themeColor="background1" w:themeShade="A6"/>
        </w:rPr>
        <w:tab/>
      </w:r>
      <w:r w:rsidRPr="009F00C8">
        <w:rPr>
          <w:rFonts w:ascii="Arial" w:hAnsi="Arial"/>
          <w:b/>
        </w:rPr>
        <w:t>Материально-техническое обеспечение анализов прочности</w:t>
      </w:r>
    </w:p>
    <w:p w:rsidR="003C000A" w:rsidRPr="00FA12D1" w:rsidRDefault="003C000A" w:rsidP="00B935EF">
      <w:pPr>
        <w:widowControl/>
        <w:shd w:val="clear" w:color="auto" w:fill="FFFFFF"/>
        <w:tabs>
          <w:tab w:val="left" w:pos="398"/>
        </w:tabs>
        <w:spacing w:after="120" w:line="264" w:lineRule="auto"/>
        <w:jc w:val="both"/>
        <w:rPr>
          <w:sz w:val="19"/>
          <w:szCs w:val="19"/>
        </w:rPr>
      </w:pPr>
      <w:r w:rsidRPr="009F00C8">
        <w:rPr>
          <w:rFonts w:ascii="Arial" w:hAnsi="Arial" w:cs="Arial"/>
          <w:b/>
          <w:color w:val="000000"/>
          <w:spacing w:val="-1"/>
          <w:sz w:val="19"/>
          <w:szCs w:val="19"/>
        </w:rPr>
        <w:t>809.</w:t>
      </w:r>
      <w:r w:rsidRPr="00FA12D1">
        <w:rPr>
          <w:sz w:val="19"/>
          <w:szCs w:val="19"/>
        </w:rPr>
        <w:tab/>
      </w:r>
      <w:r w:rsidR="009F00C8">
        <w:rPr>
          <w:sz w:val="19"/>
          <w:szCs w:val="19"/>
        </w:rPr>
        <w:t> </w:t>
      </w:r>
      <w:r w:rsidRPr="00FA12D1">
        <w:rPr>
          <w:color w:val="000000"/>
          <w:sz w:val="19"/>
          <w:szCs w:val="19"/>
        </w:rPr>
        <w:t xml:space="preserve">Система менеджмента качества соискателя лицензии или лицензиата должна содержать руководящие процедуры, определяющие требования качества, которые необходимо соблюдать при </w:t>
      </w:r>
      <w:r w:rsidRPr="00FA12D1">
        <w:rPr>
          <w:sz w:val="19"/>
          <w:szCs w:val="19"/>
        </w:rPr>
        <w:t>закупке анализов прочности у утвержденных поставщиков.</w:t>
      </w:r>
    </w:p>
    <w:p w:rsidR="003C000A" w:rsidRPr="00FA12D1" w:rsidRDefault="003C000A" w:rsidP="00B935EF">
      <w:pPr>
        <w:widowControl/>
        <w:shd w:val="clear" w:color="auto" w:fill="FFFFFF"/>
        <w:tabs>
          <w:tab w:val="left" w:pos="336"/>
        </w:tabs>
        <w:spacing w:after="120" w:line="264" w:lineRule="auto"/>
        <w:jc w:val="both"/>
        <w:rPr>
          <w:sz w:val="19"/>
          <w:szCs w:val="19"/>
        </w:rPr>
      </w:pPr>
      <w:r w:rsidRPr="009F00C8">
        <w:rPr>
          <w:rFonts w:ascii="Arial" w:hAnsi="Arial" w:cs="Arial"/>
          <w:b/>
          <w:color w:val="000000"/>
          <w:spacing w:val="-3"/>
          <w:sz w:val="19"/>
          <w:szCs w:val="19"/>
        </w:rPr>
        <w:t>810.</w:t>
      </w:r>
      <w:r w:rsidR="009F00C8">
        <w:rPr>
          <w:sz w:val="19"/>
          <w:szCs w:val="19"/>
        </w:rPr>
        <w:t> </w:t>
      </w:r>
      <w:r w:rsidRPr="00FA12D1">
        <w:rPr>
          <w:color w:val="000000"/>
          <w:sz w:val="19"/>
          <w:szCs w:val="19"/>
        </w:rPr>
        <w:t>В связи с приобретением анализа прочности</w:t>
      </w:r>
      <w:r w:rsidRPr="00FA12D1">
        <w:rPr>
          <w:sz w:val="19"/>
          <w:szCs w:val="19"/>
        </w:rPr>
        <w:t xml:space="preserve"> соискатель лицензии или лицензиат должен представить поставщику необходимые исходные данные по анализируемому корпусному оборудованию, а также основы проектирования и</w:t>
      </w:r>
      <w:r w:rsidR="0027536F">
        <w:rPr>
          <w:sz w:val="19"/>
          <w:szCs w:val="19"/>
          <w:lang w:val="en-US"/>
        </w:rPr>
        <w:t> </w:t>
      </w:r>
      <w:r w:rsidRPr="00FA12D1">
        <w:rPr>
          <w:sz w:val="19"/>
          <w:szCs w:val="19"/>
        </w:rPr>
        <w:t>сопутствующие правила безопасности.</w:t>
      </w:r>
    </w:p>
    <w:p w:rsidR="003C000A" w:rsidRPr="00FA12D1" w:rsidRDefault="003C000A" w:rsidP="00B935EF">
      <w:pPr>
        <w:widowControl/>
        <w:shd w:val="clear" w:color="auto" w:fill="FFFFFF"/>
        <w:spacing w:after="120" w:line="264" w:lineRule="auto"/>
        <w:jc w:val="both"/>
        <w:rPr>
          <w:sz w:val="19"/>
          <w:szCs w:val="19"/>
        </w:rPr>
      </w:pPr>
      <w:r w:rsidRPr="009F00C8">
        <w:rPr>
          <w:rFonts w:ascii="Arial" w:hAnsi="Arial" w:cs="Arial"/>
          <w:b/>
          <w:color w:val="000000"/>
          <w:spacing w:val="-4"/>
          <w:sz w:val="19"/>
          <w:szCs w:val="19"/>
        </w:rPr>
        <w:t>811.</w:t>
      </w:r>
      <w:r w:rsidR="009F00C8">
        <w:rPr>
          <w:b/>
          <w:color w:val="000000"/>
          <w:spacing w:val="-4"/>
          <w:sz w:val="19"/>
          <w:szCs w:val="19"/>
        </w:rPr>
        <w:t> </w:t>
      </w:r>
      <w:r w:rsidRPr="00FA12D1">
        <w:rPr>
          <w:color w:val="000000"/>
          <w:sz w:val="19"/>
          <w:szCs w:val="19"/>
        </w:rPr>
        <w:t xml:space="preserve">Соискатель лицензии или лицензиат должен убедиться в том, что у поставщика </w:t>
      </w:r>
      <w:r w:rsidRPr="00FA12D1">
        <w:rPr>
          <w:sz w:val="19"/>
          <w:szCs w:val="19"/>
        </w:rPr>
        <w:t>компонентов имеется соответствующая процедура, охватывающая анализы прочности, отданные на исполнение субподрядчикам, и что поставщик получает необходимые исходные данные касательно данного субподрядчика.</w:t>
      </w:r>
    </w:p>
    <w:p w:rsidR="003C000A" w:rsidRPr="00FA12D1" w:rsidRDefault="003C000A" w:rsidP="00B935EF">
      <w:pPr>
        <w:widowControl/>
        <w:shd w:val="clear" w:color="auto" w:fill="FFFFFF"/>
        <w:tabs>
          <w:tab w:val="left" w:pos="346"/>
        </w:tabs>
        <w:spacing w:after="120" w:line="264" w:lineRule="auto"/>
        <w:jc w:val="both"/>
        <w:rPr>
          <w:sz w:val="19"/>
          <w:szCs w:val="19"/>
        </w:rPr>
      </w:pPr>
      <w:r w:rsidRPr="009F00C8">
        <w:rPr>
          <w:rFonts w:ascii="Arial" w:hAnsi="Arial" w:cs="Arial"/>
          <w:b/>
          <w:color w:val="000000"/>
          <w:spacing w:val="-2"/>
          <w:sz w:val="19"/>
          <w:szCs w:val="19"/>
        </w:rPr>
        <w:t>812.</w:t>
      </w:r>
      <w:r w:rsidR="009F00C8">
        <w:rPr>
          <w:rFonts w:ascii="Arial" w:hAnsi="Arial" w:cs="Arial"/>
          <w:sz w:val="19"/>
          <w:szCs w:val="19"/>
        </w:rPr>
        <w:t> </w:t>
      </w:r>
      <w:r w:rsidRPr="00FA12D1">
        <w:rPr>
          <w:color w:val="000000"/>
          <w:sz w:val="19"/>
          <w:szCs w:val="19"/>
        </w:rPr>
        <w:t xml:space="preserve">Организация, </w:t>
      </w:r>
      <w:r w:rsidRPr="00FA12D1">
        <w:rPr>
          <w:sz w:val="19"/>
          <w:szCs w:val="19"/>
        </w:rPr>
        <w:t>приобретающая услуги по выполнению анализов прочности, должна проверить, что предоставление услуг отвечает требованиям безопасности и качества, а также что исходные данные и результаты удовлетворяют предусмотренным критериям. Результаты должны пройти техническую оценку на правильность, а</w:t>
      </w:r>
      <w:r w:rsidR="0027536F">
        <w:rPr>
          <w:sz w:val="19"/>
          <w:szCs w:val="19"/>
          <w:lang w:val="en-US"/>
        </w:rPr>
        <w:t> </w:t>
      </w:r>
      <w:r w:rsidRPr="00FA12D1">
        <w:rPr>
          <w:sz w:val="19"/>
          <w:szCs w:val="19"/>
        </w:rPr>
        <w:t>возможные отклонения или непредвиденные результаты должны быть проанализированы.</w:t>
      </w:r>
    </w:p>
    <w:p w:rsidR="003C000A" w:rsidRPr="009F00C8"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8.4</w:t>
      </w:r>
      <w:r w:rsidRPr="00A90B8C">
        <w:rPr>
          <w:rFonts w:ascii="Arial" w:hAnsi="Arial"/>
          <w:b/>
          <w:color w:val="A6A6A6" w:themeColor="background1" w:themeShade="A6"/>
        </w:rPr>
        <w:tab/>
      </w:r>
      <w:r w:rsidR="00C35B8C">
        <w:rPr>
          <w:rFonts w:ascii="Arial" w:hAnsi="Arial"/>
          <w:b/>
        </w:rPr>
        <w:t>Экспертиза</w:t>
      </w:r>
      <w:r w:rsidRPr="009F00C8">
        <w:rPr>
          <w:rFonts w:ascii="Arial" w:hAnsi="Arial"/>
          <w:b/>
        </w:rPr>
        <w:t xml:space="preserve"> результатов анализа прочности</w:t>
      </w:r>
    </w:p>
    <w:p w:rsidR="003C000A" w:rsidRPr="00FA12D1" w:rsidRDefault="009F00C8" w:rsidP="00B935EF">
      <w:pPr>
        <w:widowControl/>
        <w:numPr>
          <w:ilvl w:val="0"/>
          <w:numId w:val="41"/>
        </w:numPr>
        <w:shd w:val="clear" w:color="auto" w:fill="FFFFFF"/>
        <w:tabs>
          <w:tab w:val="left" w:pos="394"/>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Соискатель лицензии или лицензиат должен провести независимую проверку анализов прочности, которые будут представлены на рассмотрение </w:t>
      </w:r>
      <w:r w:rsidR="003C000A" w:rsidRPr="00FA12D1">
        <w:rPr>
          <w:sz w:val="19"/>
          <w:szCs w:val="19"/>
        </w:rPr>
        <w:t>надзорной организации. При подаче документов необходимо дополнить их отчетом о</w:t>
      </w:r>
      <w:r w:rsidR="0027536F">
        <w:rPr>
          <w:sz w:val="19"/>
          <w:szCs w:val="19"/>
          <w:lang w:val="en-US"/>
        </w:rPr>
        <w:t> </w:t>
      </w:r>
      <w:r w:rsidR="003C000A" w:rsidRPr="00FA12D1">
        <w:rPr>
          <w:sz w:val="19"/>
          <w:szCs w:val="19"/>
        </w:rPr>
        <w:t>проверке и обоснованием приемлемости. При необходимости проводится независимый контрольный анализ для подтверждения правильности и приемлемости.</w:t>
      </w:r>
    </w:p>
    <w:p w:rsidR="003C000A" w:rsidRPr="00FA12D1" w:rsidRDefault="009F00C8" w:rsidP="00B935EF">
      <w:pPr>
        <w:widowControl/>
        <w:numPr>
          <w:ilvl w:val="0"/>
          <w:numId w:val="41"/>
        </w:numPr>
        <w:shd w:val="clear" w:color="auto" w:fill="FFFFFF"/>
        <w:tabs>
          <w:tab w:val="left" w:pos="394"/>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Проверки анализа прочности, проводимые соискателем лицензии или лицензиатом, должны быть основаны на </w:t>
      </w:r>
      <w:r w:rsidR="003C000A" w:rsidRPr="00FA12D1">
        <w:rPr>
          <w:sz w:val="19"/>
          <w:szCs w:val="19"/>
        </w:rPr>
        <w:t>сертифицированной или прошедшей иную независимую проверку системе управления. По вопросам, рассматриваемым во</w:t>
      </w:r>
      <w:r w:rsidR="0027536F">
        <w:rPr>
          <w:sz w:val="19"/>
          <w:szCs w:val="19"/>
          <w:lang w:val="en-US"/>
        </w:rPr>
        <w:t> </w:t>
      </w:r>
      <w:r w:rsidR="003C000A" w:rsidRPr="00FA12D1">
        <w:rPr>
          <w:sz w:val="19"/>
          <w:szCs w:val="19"/>
        </w:rPr>
        <w:t>время проверки анализов, должны быть представлены методические указания, а их требования необходимо учитывать при управлении ресурсами.</w:t>
      </w:r>
    </w:p>
    <w:p w:rsidR="003C000A" w:rsidRPr="00FA12D1" w:rsidRDefault="003C000A" w:rsidP="00B935EF">
      <w:pPr>
        <w:widowControl/>
        <w:numPr>
          <w:ilvl w:val="0"/>
          <w:numId w:val="41"/>
        </w:numPr>
        <w:shd w:val="clear" w:color="auto" w:fill="FFFFFF"/>
        <w:tabs>
          <w:tab w:val="left" w:pos="394"/>
        </w:tabs>
        <w:spacing w:after="120" w:line="264" w:lineRule="auto"/>
        <w:jc w:val="both"/>
        <w:rPr>
          <w:b/>
          <w:bCs/>
          <w:color w:val="000000"/>
          <w:spacing w:val="-1"/>
          <w:sz w:val="19"/>
          <w:szCs w:val="19"/>
        </w:rPr>
        <w:sectPr w:rsidR="003C000A" w:rsidRPr="00FA12D1" w:rsidSect="00FA12D1">
          <w:pgSz w:w="11909" w:h="16834" w:code="9"/>
          <w:pgMar w:top="1134" w:right="1134" w:bottom="1134" w:left="1418" w:header="720" w:footer="720" w:gutter="0"/>
          <w:cols w:num="2" w:space="720"/>
          <w:noEndnote/>
        </w:sectPr>
      </w:pPr>
    </w:p>
    <w:p w:rsidR="003C000A" w:rsidRPr="009F00C8" w:rsidRDefault="003C000A" w:rsidP="00B935EF">
      <w:pPr>
        <w:widowControl/>
        <w:shd w:val="clear" w:color="auto" w:fill="FFFFFF"/>
        <w:tabs>
          <w:tab w:val="left" w:pos="427"/>
        </w:tabs>
        <w:spacing w:before="240" w:after="120" w:line="252" w:lineRule="auto"/>
        <w:rPr>
          <w:rFonts w:ascii="Arial" w:hAnsi="Arial"/>
          <w:b/>
        </w:rPr>
      </w:pPr>
      <w:bookmarkStart w:id="13" w:name="bookmark15"/>
      <w:r w:rsidRPr="00A90B8C">
        <w:rPr>
          <w:rFonts w:ascii="Arial" w:hAnsi="Arial"/>
          <w:b/>
          <w:color w:val="A6A6A6" w:themeColor="background1" w:themeShade="A6"/>
        </w:rPr>
        <w:t>8</w:t>
      </w:r>
      <w:bookmarkEnd w:id="13"/>
      <w:r w:rsidRPr="00A90B8C">
        <w:rPr>
          <w:rFonts w:ascii="Arial" w:hAnsi="Arial"/>
          <w:b/>
          <w:color w:val="A6A6A6" w:themeColor="background1" w:themeShade="A6"/>
        </w:rPr>
        <w:t>.5</w:t>
      </w:r>
      <w:r w:rsidRPr="00A90B8C">
        <w:rPr>
          <w:rFonts w:ascii="Arial" w:hAnsi="Arial"/>
          <w:b/>
          <w:color w:val="A6A6A6" w:themeColor="background1" w:themeShade="A6"/>
        </w:rPr>
        <w:tab/>
      </w:r>
      <w:r w:rsidRPr="009F00C8">
        <w:rPr>
          <w:rFonts w:ascii="Arial" w:hAnsi="Arial"/>
          <w:b/>
        </w:rPr>
        <w:t>Менеджмент качества анализа прочности и контроля нагрузок</w:t>
      </w:r>
    </w:p>
    <w:p w:rsidR="003C000A" w:rsidRPr="00FA12D1" w:rsidRDefault="009F00C8" w:rsidP="00B935EF">
      <w:pPr>
        <w:widowControl/>
        <w:numPr>
          <w:ilvl w:val="0"/>
          <w:numId w:val="42"/>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Требования в главах 8.1–8.4 касаются анализов нагрузок, где это применимо.</w:t>
      </w:r>
    </w:p>
    <w:p w:rsidR="003C000A" w:rsidRPr="00FA12D1" w:rsidRDefault="009F00C8" w:rsidP="00B935EF">
      <w:pPr>
        <w:widowControl/>
        <w:numPr>
          <w:ilvl w:val="0"/>
          <w:numId w:val="42"/>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При контроле явлений нагрузки и старения, необходимо следовать процедурам менеджмента качества, установленным для управления старением на атомных электростанциях. Персонал, задействованный в оценке результатов, должен быть достаточно компетентным и опытным в области анализа усталостных характеристик, принятых на</w:t>
      </w:r>
      <w:r w:rsidR="0027536F">
        <w:rPr>
          <w:color w:val="000000"/>
          <w:sz w:val="19"/>
          <w:szCs w:val="19"/>
          <w:lang w:val="en-US"/>
        </w:rPr>
        <w:t> </w:t>
      </w:r>
      <w:r w:rsidR="003C000A" w:rsidRPr="00FA12D1">
        <w:rPr>
          <w:color w:val="000000"/>
          <w:sz w:val="19"/>
          <w:szCs w:val="19"/>
        </w:rPr>
        <w:t>конкретной АЭС, и состояния АЭС при различных эксплуатационных и переходных условиях.</w:t>
      </w:r>
    </w:p>
    <w:p w:rsidR="003C000A" w:rsidRPr="009F00C8" w:rsidRDefault="003C000A" w:rsidP="00B935EF">
      <w:pPr>
        <w:widowControl/>
        <w:shd w:val="clear" w:color="auto" w:fill="FFFFFF"/>
        <w:tabs>
          <w:tab w:val="left" w:pos="427"/>
        </w:tabs>
        <w:spacing w:before="240" w:after="120" w:line="252" w:lineRule="auto"/>
        <w:rPr>
          <w:rFonts w:ascii="Arial" w:hAnsi="Arial"/>
          <w:b/>
        </w:rPr>
      </w:pPr>
      <w:r w:rsidRPr="00A90B8C">
        <w:rPr>
          <w:rFonts w:ascii="Arial" w:hAnsi="Arial"/>
          <w:b/>
          <w:color w:val="A6A6A6" w:themeColor="background1" w:themeShade="A6"/>
        </w:rPr>
        <w:t>8.6</w:t>
      </w:r>
      <w:r w:rsidRPr="00A90B8C">
        <w:rPr>
          <w:rFonts w:ascii="Arial" w:hAnsi="Arial"/>
          <w:b/>
          <w:color w:val="A6A6A6" w:themeColor="background1" w:themeShade="A6"/>
        </w:rPr>
        <w:tab/>
      </w:r>
      <w:r w:rsidRPr="009F00C8">
        <w:rPr>
          <w:rFonts w:ascii="Arial" w:hAnsi="Arial"/>
          <w:b/>
        </w:rPr>
        <w:t>Менеджмент качества анализа прочности в проектах электростанции</w:t>
      </w:r>
    </w:p>
    <w:p w:rsidR="003C000A" w:rsidRPr="00FA12D1" w:rsidRDefault="003C000A" w:rsidP="00B935EF">
      <w:pPr>
        <w:widowControl/>
        <w:shd w:val="clear" w:color="auto" w:fill="FFFFFF"/>
        <w:spacing w:after="120" w:line="264" w:lineRule="auto"/>
        <w:jc w:val="both"/>
        <w:rPr>
          <w:sz w:val="19"/>
          <w:szCs w:val="19"/>
        </w:rPr>
      </w:pPr>
      <w:r w:rsidRPr="009F00C8">
        <w:rPr>
          <w:rFonts w:ascii="Arial" w:hAnsi="Arial" w:cs="Arial"/>
          <w:b/>
          <w:color w:val="000000"/>
          <w:sz w:val="19"/>
          <w:szCs w:val="19"/>
        </w:rPr>
        <w:t>817.</w:t>
      </w:r>
      <w:r w:rsidR="009F00C8">
        <w:rPr>
          <w:b/>
          <w:color w:val="000000"/>
          <w:sz w:val="19"/>
          <w:szCs w:val="19"/>
        </w:rPr>
        <w:t> </w:t>
      </w:r>
      <w:r w:rsidRPr="00FA12D1">
        <w:rPr>
          <w:color w:val="000000"/>
          <w:sz w:val="19"/>
          <w:szCs w:val="19"/>
        </w:rPr>
        <w:t xml:space="preserve">Предварительные условия для работы наиболее важных </w:t>
      </w:r>
      <w:r w:rsidRPr="00FA12D1">
        <w:rPr>
          <w:sz w:val="19"/>
          <w:szCs w:val="19"/>
        </w:rPr>
        <w:t>поставщиков, выполняющих анализы прочности корпусного оборуд</w:t>
      </w:r>
      <w:r w:rsidR="0027536F">
        <w:rPr>
          <w:sz w:val="19"/>
          <w:szCs w:val="19"/>
        </w:rPr>
        <w:t>ования классов безопасности 1</w:t>
      </w:r>
      <w:r w:rsidR="0027536F" w:rsidRPr="0027536F">
        <w:rPr>
          <w:sz w:val="19"/>
          <w:szCs w:val="19"/>
        </w:rPr>
        <w:t>–</w:t>
      </w:r>
      <w:r w:rsidRPr="00FA12D1">
        <w:rPr>
          <w:sz w:val="19"/>
          <w:szCs w:val="19"/>
        </w:rPr>
        <w:t xml:space="preserve">3, должны систематически анализироваться на начальном этапе сдачи электростанции или при обширной модификации. Соискатель лицензии или лицензиат должен убедиться, что поставщики </w:t>
      </w:r>
      <w:r w:rsidRPr="00FA12D1">
        <w:rPr>
          <w:color w:val="000000"/>
          <w:sz w:val="19"/>
          <w:szCs w:val="19"/>
        </w:rPr>
        <w:t xml:space="preserve">– </w:t>
      </w:r>
      <w:r w:rsidRPr="00FA12D1">
        <w:rPr>
          <w:sz w:val="19"/>
          <w:szCs w:val="19"/>
        </w:rPr>
        <w:t>в частности, организации, выполняющие анализы прочности для поставщика АЭС, – ознакомлены с проектом, политикой безопасности и обеспечения качества, планом по обеспечению качества и правилами безопасности, обязательными для соблюдения.</w:t>
      </w:r>
    </w:p>
    <w:p w:rsidR="003C000A" w:rsidRPr="00FA12D1" w:rsidRDefault="003C000A" w:rsidP="00B935EF">
      <w:pPr>
        <w:widowControl/>
        <w:shd w:val="clear" w:color="auto" w:fill="FFFFFF"/>
        <w:tabs>
          <w:tab w:val="left" w:pos="413"/>
        </w:tabs>
        <w:spacing w:after="120" w:line="264" w:lineRule="auto"/>
        <w:jc w:val="both"/>
        <w:rPr>
          <w:sz w:val="19"/>
          <w:szCs w:val="19"/>
        </w:rPr>
      </w:pPr>
      <w:r w:rsidRPr="009F00C8">
        <w:rPr>
          <w:rFonts w:ascii="Arial" w:hAnsi="Arial" w:cs="Arial"/>
          <w:b/>
          <w:color w:val="000000"/>
          <w:spacing w:val="-2"/>
          <w:sz w:val="19"/>
          <w:szCs w:val="19"/>
        </w:rPr>
        <w:t>818.</w:t>
      </w:r>
      <w:r w:rsidR="009F00C8">
        <w:rPr>
          <w:sz w:val="19"/>
          <w:szCs w:val="19"/>
        </w:rPr>
        <w:t> </w:t>
      </w:r>
      <w:proofErr w:type="gramStart"/>
      <w:r w:rsidRPr="00FA12D1">
        <w:rPr>
          <w:color w:val="000000"/>
          <w:sz w:val="19"/>
          <w:szCs w:val="19"/>
        </w:rPr>
        <w:t>После того</w:t>
      </w:r>
      <w:r w:rsidRPr="00FA12D1">
        <w:rPr>
          <w:sz w:val="19"/>
          <w:szCs w:val="19"/>
        </w:rPr>
        <w:t xml:space="preserve"> как сдача или обширная модификация станции достигнут этапа проектирования на уровне компонентов, соискатель лицензии или лицензиат должен осуществлять надзор за ходом </w:t>
      </w:r>
      <w:r w:rsidR="00C35B8C">
        <w:rPr>
          <w:sz w:val="19"/>
          <w:szCs w:val="19"/>
        </w:rPr>
        <w:t>проведения</w:t>
      </w:r>
      <w:r w:rsidRPr="00FA12D1">
        <w:rPr>
          <w:sz w:val="19"/>
          <w:szCs w:val="19"/>
        </w:rPr>
        <w:t xml:space="preserve"> анализов прочности корпусного оборуд</w:t>
      </w:r>
      <w:r w:rsidR="0027536F">
        <w:rPr>
          <w:sz w:val="19"/>
          <w:szCs w:val="19"/>
        </w:rPr>
        <w:t>ования классов безопасности 1</w:t>
      </w:r>
      <w:r w:rsidR="0027536F" w:rsidRPr="0027536F">
        <w:rPr>
          <w:sz w:val="19"/>
          <w:szCs w:val="19"/>
        </w:rPr>
        <w:t>–</w:t>
      </w:r>
      <w:r w:rsidR="00C35B8C">
        <w:rPr>
          <w:sz w:val="19"/>
          <w:szCs w:val="19"/>
        </w:rPr>
        <w:t>3,</w:t>
      </w:r>
      <w:r w:rsidRPr="00FA12D1">
        <w:rPr>
          <w:sz w:val="19"/>
          <w:szCs w:val="19"/>
        </w:rPr>
        <w:t xml:space="preserve"> соответствием системе менеджмента качества и</w:t>
      </w:r>
      <w:r w:rsidR="0027536F">
        <w:rPr>
          <w:sz w:val="19"/>
          <w:szCs w:val="19"/>
          <w:lang w:val="en-US"/>
        </w:rPr>
        <w:t> </w:t>
      </w:r>
      <w:r w:rsidRPr="00FA12D1">
        <w:rPr>
          <w:sz w:val="19"/>
          <w:szCs w:val="19"/>
        </w:rPr>
        <w:t>правилам безопасности, а также приемлемостью предварительных результатов и удовлетворением уровню требований настоящего руководства посредством регулярного общения и совещаний по итогам выполненных работ.</w:t>
      </w:r>
      <w:proofErr w:type="gramEnd"/>
      <w:r w:rsidRPr="00FA12D1">
        <w:rPr>
          <w:sz w:val="19"/>
          <w:szCs w:val="19"/>
        </w:rPr>
        <w:t xml:space="preserve"> О значительных отклонениях и несоответствиях необходимо сообщать в STUK.</w:t>
      </w:r>
    </w:p>
    <w:p w:rsidR="003C000A" w:rsidRPr="00FA12D1" w:rsidRDefault="003C000A" w:rsidP="00B935EF">
      <w:pPr>
        <w:widowControl/>
        <w:shd w:val="clear" w:color="auto" w:fill="FFFFFF"/>
        <w:tabs>
          <w:tab w:val="left" w:pos="365"/>
        </w:tabs>
        <w:spacing w:after="120" w:line="264" w:lineRule="auto"/>
        <w:jc w:val="both"/>
        <w:rPr>
          <w:sz w:val="19"/>
          <w:szCs w:val="19"/>
        </w:rPr>
      </w:pPr>
      <w:r w:rsidRPr="009F00C8">
        <w:rPr>
          <w:rFonts w:ascii="Arial" w:hAnsi="Arial" w:cs="Arial"/>
          <w:b/>
          <w:color w:val="000000"/>
          <w:spacing w:val="-2"/>
          <w:sz w:val="19"/>
          <w:szCs w:val="19"/>
        </w:rPr>
        <w:t>819.</w:t>
      </w:r>
      <w:r w:rsidRPr="00FA12D1">
        <w:rPr>
          <w:sz w:val="19"/>
          <w:szCs w:val="19"/>
        </w:rPr>
        <w:tab/>
      </w:r>
      <w:r w:rsidR="009F00C8">
        <w:rPr>
          <w:sz w:val="19"/>
          <w:szCs w:val="19"/>
        </w:rPr>
        <w:t> </w:t>
      </w:r>
      <w:r w:rsidRPr="00FA12D1">
        <w:rPr>
          <w:color w:val="000000"/>
          <w:sz w:val="19"/>
          <w:szCs w:val="19"/>
        </w:rPr>
        <w:t xml:space="preserve">При контроле анализов прочности, относящихся к сдаче или обширной модификации </w:t>
      </w:r>
      <w:r w:rsidRPr="00FA12D1">
        <w:rPr>
          <w:sz w:val="19"/>
          <w:szCs w:val="19"/>
        </w:rPr>
        <w:t>станции, соискатель лицензии или лицензиат должен обращать особое внимание на методическое сопровождение, обеспечиваемое для неотъемлемых аналитических процессов и на аттестацию необходимых методик, а также обеспечивать следующее:</w:t>
      </w:r>
    </w:p>
    <w:p w:rsidR="003C000A" w:rsidRPr="00FA12D1" w:rsidRDefault="003C000A" w:rsidP="009F00C8">
      <w:pPr>
        <w:widowControl/>
        <w:shd w:val="clear" w:color="auto" w:fill="FFFFFF"/>
        <w:tabs>
          <w:tab w:val="left" w:pos="288"/>
        </w:tabs>
        <w:spacing w:after="120" w:line="264" w:lineRule="auto"/>
        <w:ind w:left="284" w:hanging="284"/>
        <w:jc w:val="both"/>
        <w:rPr>
          <w:sz w:val="19"/>
          <w:szCs w:val="19"/>
        </w:rPr>
      </w:pPr>
      <w:r w:rsidRPr="00FA12D1">
        <w:rPr>
          <w:sz w:val="19"/>
          <w:szCs w:val="19"/>
        </w:rPr>
        <w:br w:type="column"/>
      </w:r>
      <w:r w:rsidRPr="00FA12D1">
        <w:rPr>
          <w:color w:val="000000"/>
          <w:sz w:val="19"/>
          <w:szCs w:val="19"/>
        </w:rPr>
        <w:t>а.</w:t>
      </w:r>
      <w:r w:rsidRPr="00FA12D1">
        <w:rPr>
          <w:sz w:val="19"/>
          <w:szCs w:val="19"/>
        </w:rPr>
        <w:tab/>
      </w:r>
      <w:r w:rsidRPr="00FA12D1">
        <w:rPr>
          <w:color w:val="000000"/>
          <w:sz w:val="19"/>
          <w:szCs w:val="19"/>
        </w:rPr>
        <w:t xml:space="preserve">проектирование нацелено на технические решения, обеспечивающие уменьшение коэффициентов напряжения </w:t>
      </w:r>
      <w:r w:rsidRPr="00FA12D1">
        <w:rPr>
          <w:sz w:val="19"/>
          <w:szCs w:val="19"/>
        </w:rPr>
        <w:t>корпусного оборудования, например, термической усталости или радиационного охрупчивания корпуса реактора, а требования в части принципа ПР соблюдены;</w:t>
      </w:r>
    </w:p>
    <w:p w:rsidR="003C000A" w:rsidRPr="00FA12D1" w:rsidRDefault="003C000A" w:rsidP="009F00C8">
      <w:pPr>
        <w:widowControl/>
        <w:shd w:val="clear" w:color="auto" w:fill="FFFFFF"/>
        <w:tabs>
          <w:tab w:val="left" w:pos="288"/>
        </w:tabs>
        <w:spacing w:after="120" w:line="264" w:lineRule="auto"/>
        <w:ind w:left="284" w:hanging="284"/>
        <w:jc w:val="both"/>
        <w:rPr>
          <w:sz w:val="19"/>
          <w:szCs w:val="19"/>
        </w:rPr>
      </w:pPr>
      <w:r w:rsidRPr="00FA12D1">
        <w:rPr>
          <w:color w:val="000000"/>
          <w:spacing w:val="-2"/>
          <w:sz w:val="19"/>
          <w:szCs w:val="19"/>
        </w:rPr>
        <w:t>б.</w:t>
      </w:r>
      <w:r w:rsidRPr="00FA12D1">
        <w:rPr>
          <w:sz w:val="19"/>
          <w:szCs w:val="19"/>
        </w:rPr>
        <w:tab/>
      </w:r>
      <w:r w:rsidRPr="00FA12D1">
        <w:rPr>
          <w:color w:val="000000"/>
          <w:sz w:val="19"/>
          <w:szCs w:val="19"/>
        </w:rPr>
        <w:t>участвующие организации соответствуют единообразной практике и стандартам проектирования и отчетности;</w:t>
      </w:r>
    </w:p>
    <w:p w:rsidR="003C000A" w:rsidRPr="00FA12D1" w:rsidRDefault="003C000A" w:rsidP="009F00C8">
      <w:pPr>
        <w:widowControl/>
        <w:shd w:val="clear" w:color="auto" w:fill="FFFFFF"/>
        <w:tabs>
          <w:tab w:val="left" w:pos="288"/>
        </w:tabs>
        <w:spacing w:after="120" w:line="264" w:lineRule="auto"/>
        <w:ind w:left="284" w:hanging="284"/>
        <w:jc w:val="both"/>
        <w:rPr>
          <w:sz w:val="19"/>
          <w:szCs w:val="19"/>
        </w:rPr>
      </w:pPr>
      <w:r w:rsidRPr="00FA12D1">
        <w:rPr>
          <w:color w:val="000000"/>
          <w:spacing w:val="-8"/>
          <w:sz w:val="19"/>
          <w:szCs w:val="19"/>
        </w:rPr>
        <w:t>в.</w:t>
      </w:r>
      <w:r w:rsidRPr="00FA12D1">
        <w:rPr>
          <w:sz w:val="19"/>
          <w:szCs w:val="19"/>
        </w:rPr>
        <w:tab/>
      </w:r>
      <w:r w:rsidRPr="00FA12D1">
        <w:rPr>
          <w:color w:val="000000"/>
          <w:sz w:val="19"/>
          <w:szCs w:val="19"/>
        </w:rPr>
        <w:t xml:space="preserve">процессы передачи данных между разными организациями и между вычислительными программами и </w:t>
      </w:r>
      <w:r w:rsidRPr="00FA12D1">
        <w:rPr>
          <w:sz w:val="19"/>
          <w:szCs w:val="19"/>
        </w:rPr>
        <w:t>системами работают надежно;</w:t>
      </w:r>
    </w:p>
    <w:p w:rsidR="003C000A" w:rsidRPr="00FA12D1" w:rsidRDefault="003C000A" w:rsidP="009F00C8">
      <w:pPr>
        <w:widowControl/>
        <w:shd w:val="clear" w:color="auto" w:fill="FFFFFF"/>
        <w:tabs>
          <w:tab w:val="left" w:pos="288"/>
        </w:tabs>
        <w:spacing w:after="120" w:line="264" w:lineRule="auto"/>
        <w:ind w:left="284" w:hanging="284"/>
        <w:jc w:val="both"/>
        <w:rPr>
          <w:sz w:val="19"/>
          <w:szCs w:val="19"/>
        </w:rPr>
      </w:pPr>
      <w:r w:rsidRPr="00FA12D1">
        <w:rPr>
          <w:color w:val="000000"/>
          <w:sz w:val="19"/>
          <w:szCs w:val="19"/>
        </w:rPr>
        <w:t>г.</w:t>
      </w:r>
      <w:r w:rsidRPr="00FA12D1">
        <w:rPr>
          <w:sz w:val="19"/>
          <w:szCs w:val="19"/>
        </w:rPr>
        <w:tab/>
      </w:r>
      <w:r w:rsidRPr="00FA12D1">
        <w:rPr>
          <w:color w:val="000000"/>
          <w:sz w:val="19"/>
          <w:szCs w:val="19"/>
        </w:rPr>
        <w:t>имеются соответствующие административные процедуры для проверки правильности, актуальности и блокировки проектных данных;</w:t>
      </w:r>
    </w:p>
    <w:p w:rsidR="003C000A" w:rsidRPr="00FA12D1" w:rsidRDefault="003C000A" w:rsidP="009F00C8">
      <w:pPr>
        <w:widowControl/>
        <w:shd w:val="clear" w:color="auto" w:fill="FFFFFF"/>
        <w:tabs>
          <w:tab w:val="left" w:pos="288"/>
        </w:tabs>
        <w:spacing w:after="120" w:line="264" w:lineRule="auto"/>
        <w:ind w:left="284" w:hanging="284"/>
        <w:jc w:val="both"/>
        <w:rPr>
          <w:sz w:val="19"/>
          <w:szCs w:val="19"/>
        </w:rPr>
      </w:pPr>
      <w:r w:rsidRPr="00FA12D1">
        <w:rPr>
          <w:color w:val="000000"/>
          <w:spacing w:val="-3"/>
          <w:sz w:val="19"/>
          <w:szCs w:val="19"/>
        </w:rPr>
        <w:t>д.</w:t>
      </w:r>
      <w:r w:rsidRPr="00FA12D1">
        <w:rPr>
          <w:sz w:val="19"/>
          <w:szCs w:val="19"/>
        </w:rPr>
        <w:tab/>
      </w:r>
      <w:r w:rsidRPr="00FA12D1">
        <w:rPr>
          <w:color w:val="000000"/>
          <w:sz w:val="19"/>
          <w:szCs w:val="19"/>
        </w:rPr>
        <w:t>име</w:t>
      </w:r>
      <w:r w:rsidRPr="00FA12D1">
        <w:rPr>
          <w:sz w:val="19"/>
          <w:szCs w:val="19"/>
        </w:rPr>
        <w:t>ется эффективная процедура, предусматривающая взаимодействие между компонентами и ответственными организациями, например, касательно спецификации и регулировки нагрузки на соединительные патрубки корпусного оборудования;</w:t>
      </w:r>
    </w:p>
    <w:p w:rsidR="003C000A" w:rsidRPr="00FA12D1" w:rsidRDefault="003C000A" w:rsidP="009F00C8">
      <w:pPr>
        <w:widowControl/>
        <w:shd w:val="clear" w:color="auto" w:fill="FFFFFF"/>
        <w:tabs>
          <w:tab w:val="left" w:pos="288"/>
        </w:tabs>
        <w:spacing w:after="120" w:line="264" w:lineRule="auto"/>
        <w:ind w:left="284" w:hanging="284"/>
        <w:jc w:val="both"/>
        <w:rPr>
          <w:sz w:val="19"/>
          <w:szCs w:val="19"/>
        </w:rPr>
      </w:pPr>
      <w:r w:rsidRPr="00FA12D1">
        <w:rPr>
          <w:color w:val="000000"/>
          <w:spacing w:val="-9"/>
          <w:sz w:val="19"/>
          <w:szCs w:val="19"/>
        </w:rPr>
        <w:t>е.</w:t>
      </w:r>
      <w:r w:rsidRPr="00FA12D1">
        <w:rPr>
          <w:sz w:val="19"/>
          <w:szCs w:val="19"/>
        </w:rPr>
        <w:tab/>
      </w:r>
      <w:r w:rsidRPr="00FA12D1">
        <w:rPr>
          <w:color w:val="000000"/>
          <w:sz w:val="19"/>
          <w:szCs w:val="19"/>
        </w:rPr>
        <w:t xml:space="preserve">имеются эффективные процедуры на случай несоответствия процессов изготовления и установки, </w:t>
      </w:r>
      <w:r w:rsidRPr="00FA12D1">
        <w:rPr>
          <w:sz w:val="19"/>
          <w:szCs w:val="19"/>
        </w:rPr>
        <w:t>а также для управления измененными данными по массе, опорам и т. п.</w:t>
      </w:r>
    </w:p>
    <w:p w:rsidR="003C000A" w:rsidRPr="00FA12D1" w:rsidRDefault="003C000A" w:rsidP="00B935EF">
      <w:pPr>
        <w:widowControl/>
        <w:shd w:val="clear" w:color="auto" w:fill="FFFFFF"/>
        <w:tabs>
          <w:tab w:val="left" w:pos="350"/>
        </w:tabs>
        <w:spacing w:after="120" w:line="264" w:lineRule="auto"/>
        <w:jc w:val="both"/>
        <w:rPr>
          <w:sz w:val="19"/>
          <w:szCs w:val="19"/>
        </w:rPr>
      </w:pPr>
      <w:r w:rsidRPr="009F00C8">
        <w:rPr>
          <w:rFonts w:ascii="Arial" w:hAnsi="Arial" w:cs="Arial"/>
          <w:b/>
          <w:color w:val="000000"/>
          <w:spacing w:val="-1"/>
          <w:sz w:val="19"/>
          <w:szCs w:val="19"/>
        </w:rPr>
        <w:t>820.</w:t>
      </w:r>
      <w:r w:rsidR="009F00C8">
        <w:rPr>
          <w:rFonts w:ascii="Arial" w:hAnsi="Arial" w:cs="Arial"/>
          <w:sz w:val="19"/>
          <w:szCs w:val="19"/>
        </w:rPr>
        <w:t> </w:t>
      </w:r>
      <w:r w:rsidRPr="00FA12D1">
        <w:rPr>
          <w:color w:val="000000"/>
          <w:sz w:val="19"/>
          <w:szCs w:val="19"/>
        </w:rPr>
        <w:t xml:space="preserve">Соискатель лицензии или лицензиат должен убедиться, что существует систематическая процедура управления графиком сдачи всех анализов прочности, </w:t>
      </w:r>
      <w:r w:rsidR="00C35B8C">
        <w:rPr>
          <w:color w:val="000000"/>
          <w:sz w:val="19"/>
          <w:szCs w:val="19"/>
        </w:rPr>
        <w:t>требуемых</w:t>
      </w:r>
      <w:r w:rsidRPr="00FA12D1">
        <w:rPr>
          <w:color w:val="000000"/>
          <w:sz w:val="19"/>
          <w:szCs w:val="19"/>
        </w:rPr>
        <w:t xml:space="preserve"> при сдаче или обширной модификации </w:t>
      </w:r>
      <w:r w:rsidRPr="00FA12D1">
        <w:rPr>
          <w:sz w:val="19"/>
          <w:szCs w:val="19"/>
        </w:rPr>
        <w:t>станции. При подаче за</w:t>
      </w:r>
      <w:r w:rsidR="00C35B8C">
        <w:rPr>
          <w:sz w:val="19"/>
          <w:szCs w:val="19"/>
        </w:rPr>
        <w:t>явки на</w:t>
      </w:r>
      <w:r w:rsidRPr="00FA12D1">
        <w:rPr>
          <w:sz w:val="19"/>
          <w:szCs w:val="19"/>
        </w:rPr>
        <w:t xml:space="preserve"> лицензи</w:t>
      </w:r>
      <w:r w:rsidR="00C35B8C">
        <w:rPr>
          <w:sz w:val="19"/>
          <w:szCs w:val="19"/>
        </w:rPr>
        <w:t>ю</w:t>
      </w:r>
      <w:r w:rsidRPr="00FA12D1">
        <w:rPr>
          <w:sz w:val="19"/>
          <w:szCs w:val="19"/>
        </w:rPr>
        <w:t xml:space="preserve"> на сооружение в наличии должен быть постатейный план сдачи анализов прочности отдельных компонентов и утверждений от надзорных организаций; при подаче за</w:t>
      </w:r>
      <w:r w:rsidR="00C35B8C">
        <w:rPr>
          <w:sz w:val="19"/>
          <w:szCs w:val="19"/>
        </w:rPr>
        <w:t>явки на</w:t>
      </w:r>
      <w:r w:rsidRPr="00FA12D1">
        <w:rPr>
          <w:sz w:val="19"/>
          <w:szCs w:val="19"/>
        </w:rPr>
        <w:t xml:space="preserve"> лицензи</w:t>
      </w:r>
      <w:r w:rsidR="00C35B8C">
        <w:rPr>
          <w:sz w:val="19"/>
          <w:szCs w:val="19"/>
        </w:rPr>
        <w:t>ю на эксплуатацию</w:t>
      </w:r>
      <w:r w:rsidRPr="00FA12D1">
        <w:rPr>
          <w:sz w:val="19"/>
          <w:szCs w:val="19"/>
        </w:rPr>
        <w:t xml:space="preserve"> в STUK </w:t>
      </w:r>
      <w:r w:rsidR="00C35B8C">
        <w:rPr>
          <w:sz w:val="19"/>
          <w:szCs w:val="19"/>
        </w:rPr>
        <w:t>должен быть</w:t>
      </w:r>
      <w:r w:rsidRPr="00FA12D1">
        <w:rPr>
          <w:sz w:val="19"/>
          <w:szCs w:val="19"/>
        </w:rPr>
        <w:t xml:space="preserve"> представ</w:t>
      </w:r>
      <w:r w:rsidR="00C35B8C">
        <w:rPr>
          <w:sz w:val="19"/>
          <w:szCs w:val="19"/>
        </w:rPr>
        <w:t>лен</w:t>
      </w:r>
      <w:r w:rsidRPr="00FA12D1">
        <w:rPr>
          <w:sz w:val="19"/>
          <w:szCs w:val="19"/>
        </w:rPr>
        <w:t xml:space="preserve"> отчет о реализации данного плана.</w:t>
      </w:r>
    </w:p>
    <w:p w:rsidR="003C000A" w:rsidRPr="00A90B8C" w:rsidRDefault="003C000A" w:rsidP="00B935EF">
      <w:pPr>
        <w:widowControl/>
        <w:shd w:val="clear" w:color="auto" w:fill="FFFFFF"/>
        <w:tabs>
          <w:tab w:val="left" w:pos="427"/>
        </w:tabs>
        <w:spacing w:before="240" w:after="120" w:line="252" w:lineRule="auto"/>
        <w:rPr>
          <w:rFonts w:ascii="Arial" w:hAnsi="Arial"/>
          <w:b/>
          <w:color w:val="A6A6A6" w:themeColor="background1" w:themeShade="A6"/>
        </w:rPr>
      </w:pPr>
      <w:r w:rsidRPr="00A90B8C">
        <w:rPr>
          <w:rFonts w:ascii="Arial" w:hAnsi="Arial"/>
          <w:b/>
          <w:color w:val="A6A6A6" w:themeColor="background1" w:themeShade="A6"/>
        </w:rPr>
        <w:t>8.7</w:t>
      </w:r>
      <w:r w:rsidRPr="00A90B8C">
        <w:rPr>
          <w:rFonts w:ascii="Arial" w:hAnsi="Arial"/>
          <w:b/>
          <w:color w:val="A6A6A6" w:themeColor="background1" w:themeShade="A6"/>
        </w:rPr>
        <w:tab/>
      </w:r>
      <w:r w:rsidR="00C35B8C">
        <w:rPr>
          <w:rFonts w:ascii="Arial" w:hAnsi="Arial"/>
          <w:b/>
        </w:rPr>
        <w:t>Реестр</w:t>
      </w:r>
      <w:r w:rsidRPr="009F00C8">
        <w:rPr>
          <w:rFonts w:ascii="Arial" w:hAnsi="Arial"/>
          <w:b/>
        </w:rPr>
        <w:t xml:space="preserve"> результатов анализа прочности</w:t>
      </w:r>
    </w:p>
    <w:p w:rsidR="003C000A" w:rsidRPr="00FA12D1" w:rsidRDefault="003C000A" w:rsidP="00B935EF">
      <w:pPr>
        <w:widowControl/>
        <w:shd w:val="clear" w:color="auto" w:fill="FFFFFF"/>
        <w:tabs>
          <w:tab w:val="left" w:pos="350"/>
        </w:tabs>
        <w:spacing w:after="120" w:line="264" w:lineRule="auto"/>
        <w:jc w:val="both"/>
        <w:rPr>
          <w:sz w:val="19"/>
          <w:szCs w:val="19"/>
        </w:rPr>
      </w:pPr>
      <w:r w:rsidRPr="009F00C8">
        <w:rPr>
          <w:rFonts w:ascii="Arial" w:hAnsi="Arial" w:cs="Arial"/>
          <w:b/>
          <w:color w:val="000000"/>
          <w:spacing w:val="-3"/>
          <w:sz w:val="19"/>
          <w:szCs w:val="19"/>
        </w:rPr>
        <w:t>821.</w:t>
      </w:r>
      <w:r w:rsidR="009F00C8">
        <w:rPr>
          <w:rFonts w:ascii="Arial" w:hAnsi="Arial" w:cs="Arial"/>
          <w:sz w:val="19"/>
          <w:szCs w:val="19"/>
        </w:rPr>
        <w:t> </w:t>
      </w:r>
      <w:r w:rsidRPr="00FA12D1">
        <w:rPr>
          <w:color w:val="000000"/>
          <w:sz w:val="19"/>
          <w:szCs w:val="19"/>
        </w:rPr>
        <w:t xml:space="preserve">Лицензиат должен вести </w:t>
      </w:r>
      <w:r w:rsidRPr="00FA12D1">
        <w:rPr>
          <w:sz w:val="19"/>
          <w:szCs w:val="19"/>
        </w:rPr>
        <w:t>реестр анализов прочности и нагрузок, утвержденный надзорным органом</w:t>
      </w:r>
      <w:r w:rsidRPr="00FA12D1">
        <w:rPr>
          <w:color w:val="000000"/>
          <w:sz w:val="19"/>
          <w:szCs w:val="19"/>
        </w:rPr>
        <w:t xml:space="preserve">, на протяжении срока службы атомной электростанции. </w:t>
      </w:r>
      <w:r w:rsidRPr="00FA12D1">
        <w:rPr>
          <w:sz w:val="19"/>
          <w:szCs w:val="19"/>
        </w:rPr>
        <w:t xml:space="preserve">Данный реестр </w:t>
      </w:r>
      <w:r w:rsidR="00C35B8C">
        <w:rPr>
          <w:sz w:val="19"/>
          <w:szCs w:val="19"/>
        </w:rPr>
        <w:t>должен обеспечить</w:t>
      </w:r>
      <w:r w:rsidRPr="00FA12D1">
        <w:rPr>
          <w:sz w:val="19"/>
          <w:szCs w:val="19"/>
        </w:rPr>
        <w:t xml:space="preserve"> возможность надежного определения данных о</w:t>
      </w:r>
      <w:r w:rsidR="00A92D1D">
        <w:rPr>
          <w:sz w:val="19"/>
          <w:szCs w:val="19"/>
        </w:rPr>
        <w:t> </w:t>
      </w:r>
      <w:r w:rsidRPr="00FA12D1">
        <w:rPr>
          <w:sz w:val="19"/>
          <w:szCs w:val="19"/>
        </w:rPr>
        <w:t>прочности корпусного оборудования для программ эксплуатационного контроля, контроля нагрузки и радиационного охрупчивания, а также в целях возможных модификаций.</w:t>
      </w:r>
    </w:p>
    <w:p w:rsidR="003C000A" w:rsidRPr="00FA12D1" w:rsidRDefault="003C000A" w:rsidP="00B935EF">
      <w:pPr>
        <w:widowControl/>
        <w:shd w:val="clear" w:color="auto" w:fill="FFFFFF"/>
        <w:tabs>
          <w:tab w:val="left" w:pos="350"/>
        </w:tabs>
        <w:spacing w:after="120" w:line="264"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9F00C8" w:rsidRDefault="003C000A" w:rsidP="00B935EF">
      <w:pPr>
        <w:widowControl/>
        <w:shd w:val="clear" w:color="auto" w:fill="FFFFFF"/>
        <w:tabs>
          <w:tab w:val="left" w:pos="427"/>
        </w:tabs>
        <w:spacing w:before="240" w:after="120" w:line="247" w:lineRule="auto"/>
        <w:rPr>
          <w:rFonts w:ascii="Arial" w:hAnsi="Arial"/>
          <w:b/>
          <w:sz w:val="32"/>
          <w:szCs w:val="32"/>
        </w:rPr>
      </w:pPr>
      <w:bookmarkStart w:id="14" w:name="bookmark16"/>
      <w:r w:rsidRPr="00A90B8C">
        <w:rPr>
          <w:rFonts w:ascii="Arial" w:hAnsi="Arial"/>
          <w:b/>
          <w:color w:val="A6A6A6" w:themeColor="background1" w:themeShade="A6"/>
          <w:sz w:val="32"/>
          <w:szCs w:val="32"/>
        </w:rPr>
        <w:t>9</w:t>
      </w:r>
      <w:bookmarkEnd w:id="14"/>
      <w:r w:rsidRPr="00A90B8C">
        <w:rPr>
          <w:rFonts w:ascii="Arial" w:hAnsi="Arial"/>
          <w:b/>
          <w:color w:val="A6A6A6" w:themeColor="background1" w:themeShade="A6"/>
          <w:sz w:val="32"/>
          <w:szCs w:val="32"/>
        </w:rPr>
        <w:tab/>
      </w:r>
      <w:r w:rsidRPr="009F00C8">
        <w:rPr>
          <w:rFonts w:ascii="Arial" w:hAnsi="Arial"/>
          <w:b/>
          <w:sz w:val="32"/>
          <w:szCs w:val="32"/>
        </w:rPr>
        <w:t>Регулирующий надзор</w:t>
      </w:r>
    </w:p>
    <w:p w:rsidR="003C000A" w:rsidRPr="00A90B8C" w:rsidRDefault="003C000A" w:rsidP="00B935EF">
      <w:pPr>
        <w:widowControl/>
        <w:shd w:val="clear" w:color="auto" w:fill="FFFFFF"/>
        <w:tabs>
          <w:tab w:val="left" w:pos="427"/>
        </w:tabs>
        <w:spacing w:before="240" w:after="120" w:line="252" w:lineRule="auto"/>
        <w:rPr>
          <w:rFonts w:ascii="Arial" w:hAnsi="Arial"/>
          <w:b/>
          <w:color w:val="A6A6A6" w:themeColor="background1" w:themeShade="A6"/>
        </w:rPr>
      </w:pPr>
      <w:r w:rsidRPr="00A90B8C">
        <w:rPr>
          <w:rFonts w:ascii="Arial" w:hAnsi="Arial"/>
          <w:b/>
          <w:color w:val="A6A6A6" w:themeColor="background1" w:themeShade="A6"/>
        </w:rPr>
        <w:t>9.1</w:t>
      </w:r>
      <w:r w:rsidRPr="00A90B8C">
        <w:rPr>
          <w:rFonts w:ascii="Arial" w:hAnsi="Arial"/>
          <w:b/>
          <w:color w:val="A6A6A6" w:themeColor="background1" w:themeShade="A6"/>
        </w:rPr>
        <w:tab/>
      </w:r>
      <w:r w:rsidRPr="009F00C8">
        <w:rPr>
          <w:rFonts w:ascii="Arial" w:hAnsi="Arial"/>
          <w:b/>
        </w:rPr>
        <w:t>Надзор со стороны Надзорного органа по радиационной и ядерной безопасности</w:t>
      </w:r>
    </w:p>
    <w:p w:rsidR="003C000A" w:rsidRPr="00FA12D1" w:rsidRDefault="009F00C8" w:rsidP="00B935EF">
      <w:pPr>
        <w:widowControl/>
        <w:numPr>
          <w:ilvl w:val="0"/>
          <w:numId w:val="43"/>
        </w:numPr>
        <w:shd w:val="clear" w:color="auto" w:fill="FFFFFF"/>
        <w:tabs>
          <w:tab w:val="left" w:pos="355"/>
        </w:tabs>
        <w:spacing w:after="120" w:line="264" w:lineRule="auto"/>
        <w:jc w:val="both"/>
        <w:rPr>
          <w:b/>
          <w:bCs/>
          <w:color w:val="000000"/>
          <w:spacing w:val="-9"/>
          <w:sz w:val="19"/>
          <w:szCs w:val="19"/>
        </w:rPr>
      </w:pPr>
      <w:r>
        <w:rPr>
          <w:sz w:val="19"/>
          <w:szCs w:val="19"/>
        </w:rPr>
        <w:t> </w:t>
      </w:r>
      <w:r w:rsidR="00C35B8C" w:rsidRPr="00C35B8C">
        <w:rPr>
          <w:sz w:val="19"/>
          <w:szCs w:val="19"/>
        </w:rPr>
        <w:t>В связи с экспертизой заявок на лицензии и планов производства STUK</w:t>
      </w:r>
      <w:r w:rsidR="003C000A" w:rsidRPr="00FA12D1">
        <w:rPr>
          <w:sz w:val="19"/>
          <w:szCs w:val="19"/>
        </w:rPr>
        <w:t xml:space="preserve"> проверяет анализы нагрузок, отвечающие требованиям настоящего руководства, а также анализы прочности корпусного оборудования и насосов, которые относятся к областям применения, описанным в пп. 501, 503, 601, 616 и 703.</w:t>
      </w:r>
    </w:p>
    <w:p w:rsidR="003C000A" w:rsidRPr="00FA12D1" w:rsidRDefault="009F00C8" w:rsidP="00B935EF">
      <w:pPr>
        <w:widowControl/>
        <w:numPr>
          <w:ilvl w:val="0"/>
          <w:numId w:val="43"/>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STUK осуществляет надзор за экспериментальными анализами и испытаниями, имеющими отношение к доказательству правильности анализов прочности и нагрузок корпусного оборудования, предусмотренных ответственностью за обеспечение контроля, а также</w:t>
      </w:r>
      <w:r w:rsidR="003C000A" w:rsidRPr="00FA12D1">
        <w:rPr>
          <w:sz w:val="19"/>
          <w:szCs w:val="19"/>
        </w:rPr>
        <w:t xml:space="preserve"> надзор за возможными экспериментальными анализами напряжений.</w:t>
      </w:r>
    </w:p>
    <w:p w:rsidR="003C000A" w:rsidRPr="00FA12D1" w:rsidRDefault="009F00C8" w:rsidP="00B935EF">
      <w:pPr>
        <w:widowControl/>
        <w:numPr>
          <w:ilvl w:val="0"/>
          <w:numId w:val="43"/>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STUK осуществляет надзор за контролем усталостн</w:t>
      </w:r>
      <w:r w:rsidR="003C000A" w:rsidRPr="00FA12D1">
        <w:rPr>
          <w:sz w:val="19"/>
          <w:szCs w:val="19"/>
        </w:rPr>
        <w:t>ых нагрузок и вибраций путем инспекционных посещений во время пуско-наладочных работ и путем проверки ежегодных отчетов.</w:t>
      </w:r>
    </w:p>
    <w:p w:rsidR="003C000A" w:rsidRPr="00FA12D1" w:rsidRDefault="009F00C8" w:rsidP="00B935EF">
      <w:pPr>
        <w:widowControl/>
        <w:numPr>
          <w:ilvl w:val="0"/>
          <w:numId w:val="43"/>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STUK утверждает </w:t>
      </w:r>
      <w:r w:rsidR="003C000A" w:rsidRPr="00FA12D1">
        <w:rPr>
          <w:sz w:val="19"/>
          <w:szCs w:val="19"/>
        </w:rPr>
        <w:t>планы стандартов, которые должны соблюдаться при анализах прочности, проводимых в соответствии с настоящим руководством, и при необходимости своим решением устанавливает методы применения стандартов.</w:t>
      </w:r>
    </w:p>
    <w:p w:rsidR="003C000A" w:rsidRPr="00FA12D1" w:rsidRDefault="009F00C8" w:rsidP="00B935EF">
      <w:pPr>
        <w:widowControl/>
        <w:numPr>
          <w:ilvl w:val="0"/>
          <w:numId w:val="43"/>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STUK оценивает качество анализов нагрузки и прочности корпусного оборудования, что предусмотрено надзорной ответственностью, путем проведения собственных </w:t>
      </w:r>
      <w:r w:rsidR="00C35B8C">
        <w:rPr>
          <w:color w:val="000000"/>
          <w:sz w:val="19"/>
          <w:szCs w:val="19"/>
        </w:rPr>
        <w:t>инспекций</w:t>
      </w:r>
      <w:r w:rsidR="003C000A" w:rsidRPr="00FA12D1">
        <w:rPr>
          <w:color w:val="000000"/>
          <w:sz w:val="19"/>
          <w:szCs w:val="19"/>
        </w:rPr>
        <w:t xml:space="preserve"> и </w:t>
      </w:r>
      <w:r w:rsidR="003C000A" w:rsidRPr="00FA12D1">
        <w:rPr>
          <w:sz w:val="19"/>
          <w:szCs w:val="19"/>
        </w:rPr>
        <w:t>контрольных анализов.</w:t>
      </w:r>
    </w:p>
    <w:p w:rsidR="003C000A" w:rsidRPr="00FA12D1" w:rsidRDefault="009F00C8" w:rsidP="00B935EF">
      <w:pPr>
        <w:widowControl/>
        <w:numPr>
          <w:ilvl w:val="0"/>
          <w:numId w:val="43"/>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STUK проводит </w:t>
      </w:r>
      <w:r w:rsidR="003C000A" w:rsidRPr="00FA12D1">
        <w:rPr>
          <w:sz w:val="19"/>
          <w:szCs w:val="19"/>
        </w:rPr>
        <w:t>проверку систем управления соискателя лицензии или лицензиата, имеющих отношение к анализам нагрузки и прочности и к верификации прочности.</w:t>
      </w:r>
    </w:p>
    <w:p w:rsidR="003C000A" w:rsidRPr="00FA12D1" w:rsidRDefault="009F00C8" w:rsidP="00B935EF">
      <w:pPr>
        <w:widowControl/>
        <w:numPr>
          <w:ilvl w:val="0"/>
          <w:numId w:val="43"/>
        </w:numPr>
        <w:shd w:val="clear" w:color="auto" w:fill="FFFFFF"/>
        <w:tabs>
          <w:tab w:val="left" w:pos="355"/>
        </w:tabs>
        <w:spacing w:after="120" w:line="264" w:lineRule="auto"/>
        <w:jc w:val="both"/>
        <w:rPr>
          <w:b/>
          <w:bCs/>
          <w:color w:val="000000"/>
          <w:spacing w:val="-8"/>
          <w:sz w:val="19"/>
          <w:szCs w:val="19"/>
        </w:rPr>
      </w:pPr>
      <w:r>
        <w:rPr>
          <w:color w:val="000000"/>
          <w:sz w:val="19"/>
          <w:szCs w:val="19"/>
        </w:rPr>
        <w:t> </w:t>
      </w:r>
      <w:r w:rsidR="003C000A" w:rsidRPr="00FA12D1">
        <w:rPr>
          <w:color w:val="000000"/>
          <w:sz w:val="19"/>
          <w:szCs w:val="19"/>
        </w:rPr>
        <w:t xml:space="preserve">В части сдачи или обширной модификации </w:t>
      </w:r>
      <w:r w:rsidR="003C000A" w:rsidRPr="00FA12D1">
        <w:rPr>
          <w:sz w:val="19"/>
          <w:szCs w:val="19"/>
        </w:rPr>
        <w:t xml:space="preserve">станции STUK осуществляет надзор за </w:t>
      </w:r>
      <w:r w:rsidR="00CC64BA">
        <w:rPr>
          <w:sz w:val="19"/>
          <w:szCs w:val="19"/>
        </w:rPr>
        <w:t>аудитом</w:t>
      </w:r>
      <w:r w:rsidR="003C000A" w:rsidRPr="00FA12D1">
        <w:rPr>
          <w:sz w:val="19"/>
          <w:szCs w:val="19"/>
        </w:rPr>
        <w:t xml:space="preserve"> системы менеджмента качества поставщиков, выполняющих анализы нагрузок и прочности корпусного оборудования, что предусмотрено надзорной ответственностью, и субподрядчиков, задействованных в вышеупомянутых анализах, а</w:t>
      </w:r>
      <w:r w:rsidR="0027536F">
        <w:rPr>
          <w:sz w:val="19"/>
          <w:szCs w:val="19"/>
          <w:lang w:val="en-US"/>
        </w:rPr>
        <w:t> </w:t>
      </w:r>
      <w:r w:rsidR="003C000A" w:rsidRPr="00FA12D1">
        <w:rPr>
          <w:sz w:val="19"/>
          <w:szCs w:val="19"/>
        </w:rPr>
        <w:t>также за контролем выполнения проектов и управлением проектами по наиболее важным анализам прочности.</w:t>
      </w:r>
    </w:p>
    <w:p w:rsidR="003C000A" w:rsidRPr="009F00C8" w:rsidRDefault="003C000A" w:rsidP="00B935EF">
      <w:pPr>
        <w:widowControl/>
        <w:shd w:val="clear" w:color="auto" w:fill="FFFFFF"/>
        <w:tabs>
          <w:tab w:val="left" w:pos="427"/>
        </w:tabs>
        <w:spacing w:before="240" w:after="120" w:line="252" w:lineRule="auto"/>
        <w:rPr>
          <w:rFonts w:ascii="Arial" w:hAnsi="Arial"/>
          <w:b/>
        </w:rPr>
      </w:pPr>
      <w:r w:rsidRPr="00FA12D1">
        <w:rPr>
          <w:sz w:val="19"/>
          <w:szCs w:val="19"/>
        </w:rPr>
        <w:br w:type="column"/>
      </w:r>
      <w:r w:rsidRPr="00A90B8C">
        <w:rPr>
          <w:rFonts w:ascii="Arial" w:hAnsi="Arial"/>
          <w:b/>
          <w:color w:val="A6A6A6" w:themeColor="background1" w:themeShade="A6"/>
        </w:rPr>
        <w:t>9.2</w:t>
      </w:r>
      <w:r w:rsidRPr="00A90B8C">
        <w:rPr>
          <w:rFonts w:ascii="Arial" w:hAnsi="Arial"/>
          <w:b/>
          <w:color w:val="A6A6A6" w:themeColor="background1" w:themeShade="A6"/>
        </w:rPr>
        <w:tab/>
      </w:r>
      <w:r w:rsidRPr="009F00C8">
        <w:rPr>
          <w:rFonts w:ascii="Arial" w:hAnsi="Arial"/>
          <w:b/>
        </w:rPr>
        <w:t>Надзор со</w:t>
      </w:r>
      <w:r w:rsidR="00CC64BA">
        <w:rPr>
          <w:rFonts w:ascii="Arial" w:hAnsi="Arial"/>
          <w:b/>
        </w:rPr>
        <w:t xml:space="preserve"> стороны уполномоченного инспектирующего органа</w:t>
      </w:r>
    </w:p>
    <w:p w:rsidR="003C000A" w:rsidRPr="00FA12D1" w:rsidRDefault="009F00C8" w:rsidP="00B935EF">
      <w:pPr>
        <w:widowControl/>
        <w:numPr>
          <w:ilvl w:val="0"/>
          <w:numId w:val="44"/>
        </w:numPr>
        <w:shd w:val="clear" w:color="auto" w:fill="FFFFFF"/>
        <w:tabs>
          <w:tab w:val="left" w:pos="374"/>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Уполномоченный </w:t>
      </w:r>
      <w:r w:rsidR="00CC64BA" w:rsidRPr="00CC64BA">
        <w:rPr>
          <w:color w:val="000000"/>
          <w:sz w:val="19"/>
          <w:szCs w:val="19"/>
        </w:rPr>
        <w:t xml:space="preserve">инспектирующий </w:t>
      </w:r>
      <w:r w:rsidR="003C000A" w:rsidRPr="00FA12D1">
        <w:rPr>
          <w:color w:val="000000"/>
          <w:sz w:val="19"/>
          <w:szCs w:val="19"/>
        </w:rPr>
        <w:t>орган проверяет анализы напряжений корпусного оборудования и насосов для АЭС, указанные в п.</w:t>
      </w:r>
      <w:r w:rsidR="0027536F">
        <w:rPr>
          <w:color w:val="000000"/>
          <w:sz w:val="19"/>
          <w:szCs w:val="19"/>
          <w:lang w:val="en-US"/>
        </w:rPr>
        <w:t> </w:t>
      </w:r>
      <w:r w:rsidR="003C000A" w:rsidRPr="00FA12D1">
        <w:rPr>
          <w:color w:val="000000"/>
          <w:sz w:val="19"/>
          <w:szCs w:val="19"/>
        </w:rPr>
        <w:t>502, в связи с</w:t>
      </w:r>
      <w:r w:rsidR="0027536F">
        <w:rPr>
          <w:color w:val="000000"/>
          <w:sz w:val="19"/>
          <w:szCs w:val="19"/>
          <w:lang w:val="en-US"/>
        </w:rPr>
        <w:t> </w:t>
      </w:r>
      <w:r w:rsidR="003C000A" w:rsidRPr="00FA12D1">
        <w:rPr>
          <w:color w:val="000000"/>
          <w:sz w:val="19"/>
          <w:szCs w:val="19"/>
        </w:rPr>
        <w:t xml:space="preserve">проверкой </w:t>
      </w:r>
      <w:r w:rsidR="00CC64BA">
        <w:rPr>
          <w:color w:val="000000"/>
          <w:sz w:val="19"/>
          <w:szCs w:val="19"/>
        </w:rPr>
        <w:t>их планов производства</w:t>
      </w:r>
      <w:r w:rsidR="003C000A" w:rsidRPr="00FA12D1">
        <w:rPr>
          <w:color w:val="000000"/>
          <w:sz w:val="19"/>
          <w:szCs w:val="19"/>
        </w:rPr>
        <w:t>.</w:t>
      </w:r>
    </w:p>
    <w:p w:rsidR="003C000A" w:rsidRPr="00FA12D1" w:rsidRDefault="009F00C8" w:rsidP="00B935EF">
      <w:pPr>
        <w:widowControl/>
        <w:numPr>
          <w:ilvl w:val="0"/>
          <w:numId w:val="44"/>
        </w:numPr>
        <w:shd w:val="clear" w:color="auto" w:fill="FFFFFF"/>
        <w:tabs>
          <w:tab w:val="left" w:pos="374"/>
        </w:tabs>
        <w:spacing w:after="120" w:line="264" w:lineRule="auto"/>
        <w:jc w:val="both"/>
        <w:rPr>
          <w:b/>
          <w:bCs/>
          <w:color w:val="000000"/>
          <w:spacing w:val="-1"/>
          <w:sz w:val="19"/>
          <w:szCs w:val="19"/>
        </w:rPr>
      </w:pPr>
      <w:r>
        <w:rPr>
          <w:color w:val="000000"/>
          <w:sz w:val="19"/>
          <w:szCs w:val="19"/>
        </w:rPr>
        <w:t> </w:t>
      </w:r>
      <w:r w:rsidR="003C000A" w:rsidRPr="00FA12D1">
        <w:rPr>
          <w:color w:val="000000"/>
          <w:sz w:val="19"/>
          <w:szCs w:val="19"/>
        </w:rPr>
        <w:t xml:space="preserve">Уполномоченный </w:t>
      </w:r>
      <w:r w:rsidR="00CC64BA" w:rsidRPr="00CC64BA">
        <w:rPr>
          <w:color w:val="000000"/>
          <w:sz w:val="19"/>
          <w:szCs w:val="19"/>
        </w:rPr>
        <w:t xml:space="preserve">инспектирующий </w:t>
      </w:r>
      <w:r w:rsidR="003C000A" w:rsidRPr="00FA12D1">
        <w:rPr>
          <w:color w:val="000000"/>
          <w:sz w:val="19"/>
          <w:szCs w:val="19"/>
        </w:rPr>
        <w:t>орган оценивает качество анализов напряжений корпусного оборудования и насосов для АЭС, указанных в</w:t>
      </w:r>
      <w:r w:rsidR="00A92D1D">
        <w:rPr>
          <w:color w:val="000000"/>
          <w:sz w:val="19"/>
          <w:szCs w:val="19"/>
        </w:rPr>
        <w:t> </w:t>
      </w:r>
      <w:r w:rsidR="003C000A" w:rsidRPr="00FA12D1">
        <w:rPr>
          <w:color w:val="000000"/>
          <w:sz w:val="19"/>
          <w:szCs w:val="19"/>
        </w:rPr>
        <w:t>п.</w:t>
      </w:r>
      <w:r w:rsidR="0027536F">
        <w:rPr>
          <w:color w:val="000000"/>
          <w:sz w:val="19"/>
          <w:szCs w:val="19"/>
          <w:lang w:val="en-US"/>
        </w:rPr>
        <w:t> </w:t>
      </w:r>
      <w:r w:rsidR="003C000A" w:rsidRPr="00FA12D1">
        <w:rPr>
          <w:color w:val="000000"/>
          <w:sz w:val="19"/>
          <w:szCs w:val="19"/>
        </w:rPr>
        <w:t xml:space="preserve">502, и оценивает необходимость анализа напряжений для </w:t>
      </w:r>
      <w:r w:rsidR="003C000A" w:rsidRPr="00FA12D1">
        <w:rPr>
          <w:sz w:val="19"/>
          <w:szCs w:val="19"/>
        </w:rPr>
        <w:t>позиций, указанных в п.</w:t>
      </w:r>
      <w:r w:rsidR="0027536F">
        <w:rPr>
          <w:sz w:val="19"/>
          <w:szCs w:val="19"/>
          <w:lang w:val="en-US"/>
        </w:rPr>
        <w:t> </w:t>
      </w:r>
      <w:r w:rsidR="003C000A" w:rsidRPr="00FA12D1">
        <w:rPr>
          <w:sz w:val="19"/>
          <w:szCs w:val="19"/>
        </w:rPr>
        <w:t>503, путем собственных инспекций.</w:t>
      </w:r>
    </w:p>
    <w:p w:rsidR="003C000A" w:rsidRPr="009F00C8" w:rsidRDefault="003C000A" w:rsidP="00B935EF">
      <w:pPr>
        <w:widowControl/>
        <w:shd w:val="clear" w:color="auto" w:fill="FFFFFF"/>
        <w:tabs>
          <w:tab w:val="left" w:pos="427"/>
        </w:tabs>
        <w:spacing w:before="240" w:after="120" w:line="247" w:lineRule="auto"/>
        <w:rPr>
          <w:rFonts w:ascii="Arial" w:hAnsi="Arial"/>
          <w:b/>
          <w:sz w:val="32"/>
          <w:szCs w:val="32"/>
        </w:rPr>
      </w:pPr>
      <w:r w:rsidRPr="009F00C8">
        <w:rPr>
          <w:rFonts w:ascii="Arial" w:hAnsi="Arial"/>
          <w:b/>
          <w:sz w:val="32"/>
          <w:szCs w:val="32"/>
        </w:rPr>
        <w:t>Определения</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 xml:space="preserve">Уполномоченный </w:t>
      </w:r>
      <w:r w:rsidR="00CC64BA" w:rsidRPr="00CC64BA">
        <w:rPr>
          <w:b/>
          <w:color w:val="000000"/>
        </w:rPr>
        <w:t xml:space="preserve">инспектирующий </w:t>
      </w:r>
      <w:r w:rsidR="00CC64BA">
        <w:rPr>
          <w:b/>
          <w:color w:val="000000"/>
        </w:rPr>
        <w:t>орган</w:t>
      </w:r>
    </w:p>
    <w:p w:rsidR="003C000A" w:rsidRPr="00FA12D1" w:rsidRDefault="00CC64BA" w:rsidP="003B3175">
      <w:pPr>
        <w:widowControl/>
        <w:shd w:val="clear" w:color="auto" w:fill="FFFFFF"/>
        <w:spacing w:after="120" w:line="264" w:lineRule="auto"/>
        <w:ind w:left="284"/>
        <w:jc w:val="both"/>
        <w:rPr>
          <w:sz w:val="19"/>
          <w:szCs w:val="19"/>
        </w:rPr>
      </w:pPr>
      <w:r w:rsidRPr="00CC64BA">
        <w:rPr>
          <w:sz w:val="19"/>
          <w:szCs w:val="19"/>
        </w:rPr>
        <w:t xml:space="preserve">Под уполномоченным инспектирующим органом должна пониматься независимая инспектирующая организация, утвержденная Надзорным органом по радиационной и ядерной безопасности согласно разделу </w:t>
      </w:r>
      <w:proofErr w:type="gramStart"/>
      <w:r w:rsidRPr="00CC64BA">
        <w:rPr>
          <w:sz w:val="19"/>
          <w:szCs w:val="19"/>
        </w:rPr>
        <w:t>60</w:t>
      </w:r>
      <w:proofErr w:type="gramEnd"/>
      <w:r w:rsidRPr="00CC64BA">
        <w:rPr>
          <w:sz w:val="19"/>
          <w:szCs w:val="19"/>
        </w:rPr>
        <w:t> а Закона «Об атомной энергии» на проведение инспекций корпусного оборудования, стальных и бетонных конструкций, а также механического оборудования ядерных установок в качестве агентства, выполняющего обязанности государственного административного органа</w:t>
      </w:r>
      <w:r w:rsidR="003C000A" w:rsidRPr="00FA12D1">
        <w:rPr>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Динамическ</w:t>
      </w:r>
      <w:r w:rsidR="00CC64BA">
        <w:rPr>
          <w:b/>
          <w:color w:val="000000"/>
        </w:rPr>
        <w:t>о</w:t>
      </w:r>
      <w:r w:rsidRPr="00A90B8C">
        <w:rPr>
          <w:b/>
          <w:color w:val="000000"/>
        </w:rPr>
        <w:t>е иссл</w:t>
      </w:r>
      <w:r w:rsidR="00CC64BA">
        <w:rPr>
          <w:b/>
          <w:color w:val="000000"/>
        </w:rPr>
        <w:t>едование</w:t>
      </w:r>
    </w:p>
    <w:p w:rsidR="003C000A" w:rsidRPr="00FA12D1" w:rsidRDefault="00CC64BA" w:rsidP="003B3175">
      <w:pPr>
        <w:widowControl/>
        <w:shd w:val="clear" w:color="auto" w:fill="FFFFFF"/>
        <w:spacing w:after="120" w:line="264" w:lineRule="auto"/>
        <w:ind w:left="284"/>
        <w:jc w:val="both"/>
        <w:rPr>
          <w:sz w:val="19"/>
          <w:szCs w:val="19"/>
        </w:rPr>
      </w:pPr>
      <w:r w:rsidRPr="00CC64BA">
        <w:rPr>
          <w:color w:val="000000"/>
          <w:sz w:val="19"/>
          <w:szCs w:val="19"/>
        </w:rPr>
        <w:t>Под динамическим исследованием должно пониматься определение поведения с временной зависимостью (вибраций) и напряжений компонента или конструкции под действием ударных, сейсмических или циклических нагрузок</w:t>
      </w:r>
      <w:r w:rsidR="003C000A" w:rsidRPr="00FA12D1">
        <w:rPr>
          <w:sz w:val="19"/>
          <w:szCs w:val="19"/>
        </w:rPr>
        <w:t>. В частности, предметом данного исследования является риск резонансных колебаний по причине возбуждения естественных колебаний и усиление напряжения пропорционально напряжениям, вызванным эквивалентной статической нагрузкой.</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Метод конечных элементов</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методом конечных элементов (МКЭ) </w:t>
      </w:r>
      <w:r w:rsidR="00CC64BA">
        <w:rPr>
          <w:color w:val="000000"/>
          <w:sz w:val="19"/>
          <w:szCs w:val="19"/>
        </w:rPr>
        <w:t>должен пониматься</w:t>
      </w:r>
      <w:r w:rsidRPr="00FA12D1">
        <w:rPr>
          <w:color w:val="000000"/>
          <w:sz w:val="19"/>
          <w:szCs w:val="19"/>
        </w:rPr>
        <w:t xml:space="preserve"> метод математического моделирования физических явлений в</w:t>
      </w:r>
      <w:r w:rsidR="00CC64BA">
        <w:rPr>
          <w:color w:val="000000"/>
          <w:sz w:val="19"/>
          <w:szCs w:val="19"/>
        </w:rPr>
        <w:t> </w:t>
      </w:r>
      <w:r w:rsidRPr="00FA12D1">
        <w:rPr>
          <w:color w:val="000000"/>
          <w:sz w:val="19"/>
          <w:szCs w:val="19"/>
        </w:rPr>
        <w:t xml:space="preserve">конструкциях и иных </w:t>
      </w:r>
      <w:r w:rsidRPr="00FA12D1">
        <w:rPr>
          <w:sz w:val="19"/>
          <w:szCs w:val="19"/>
        </w:rPr>
        <w:t>сплошных средах, в</w:t>
      </w:r>
      <w:r w:rsidR="00CC64BA">
        <w:rPr>
          <w:sz w:val="19"/>
          <w:szCs w:val="19"/>
        </w:rPr>
        <w:t> </w:t>
      </w:r>
      <w:r w:rsidRPr="00FA12D1">
        <w:rPr>
          <w:sz w:val="19"/>
          <w:szCs w:val="19"/>
        </w:rPr>
        <w:t>котором анализируемая область и</w:t>
      </w:r>
      <w:r w:rsidR="00CC64BA">
        <w:rPr>
          <w:sz w:val="19"/>
          <w:szCs w:val="19"/>
        </w:rPr>
        <w:t> </w:t>
      </w:r>
      <w:r w:rsidRPr="00FA12D1">
        <w:rPr>
          <w:sz w:val="19"/>
          <w:szCs w:val="19"/>
        </w:rPr>
        <w:t>распространение переменных, влияющих на</w:t>
      </w:r>
      <w:r w:rsidR="00CC64BA">
        <w:rPr>
          <w:sz w:val="19"/>
          <w:szCs w:val="19"/>
        </w:rPr>
        <w:t> </w:t>
      </w:r>
      <w:r w:rsidRPr="00FA12D1">
        <w:rPr>
          <w:sz w:val="19"/>
          <w:szCs w:val="19"/>
        </w:rPr>
        <w:t>данные явления, описаны в числовом виде с</w:t>
      </w:r>
      <w:r w:rsidR="00CC64BA">
        <w:rPr>
          <w:sz w:val="19"/>
          <w:szCs w:val="19"/>
        </w:rPr>
        <w:t> </w:t>
      </w:r>
      <w:r w:rsidRPr="00FA12D1">
        <w:rPr>
          <w:sz w:val="19"/>
          <w:szCs w:val="19"/>
        </w:rPr>
        <w:t>использованием сетки конечных элементов.</w:t>
      </w:r>
    </w:p>
    <w:p w:rsidR="003C000A" w:rsidRPr="00FA12D1" w:rsidRDefault="003C000A" w:rsidP="00B935EF">
      <w:pPr>
        <w:widowControl/>
        <w:shd w:val="clear" w:color="auto" w:fill="FFFFFF"/>
        <w:spacing w:after="120" w:line="264"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A90B8C" w:rsidRDefault="003C000A" w:rsidP="00B935EF">
      <w:pPr>
        <w:widowControl/>
        <w:shd w:val="clear" w:color="auto" w:fill="FFFFFF"/>
        <w:spacing w:before="240" w:after="120" w:line="264" w:lineRule="auto"/>
        <w:rPr>
          <w:b/>
          <w:color w:val="000000"/>
        </w:rPr>
      </w:pPr>
      <w:r w:rsidRPr="00A90B8C">
        <w:rPr>
          <w:b/>
          <w:color w:val="000000"/>
        </w:rPr>
        <w:t>Хрупкое разрушение</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хрупким разрушением </w:t>
      </w:r>
      <w:r w:rsidR="00CC64BA">
        <w:rPr>
          <w:color w:val="000000"/>
          <w:sz w:val="19"/>
          <w:szCs w:val="19"/>
        </w:rPr>
        <w:t>должно пониматься</w:t>
      </w:r>
      <w:r w:rsidRPr="00FA12D1">
        <w:rPr>
          <w:color w:val="000000"/>
          <w:sz w:val="19"/>
          <w:szCs w:val="19"/>
        </w:rPr>
        <w:t xml:space="preserve"> быстрое расширение трещины в металлических конструкциях под действием растягивающего напряжения</w:t>
      </w:r>
      <w:r w:rsidRPr="00FA12D1">
        <w:rPr>
          <w:sz w:val="19"/>
          <w:szCs w:val="19"/>
        </w:rPr>
        <w:t xml:space="preserve"> при отсутствии постоянной значительной деформации, которое благодаря высвобождаемой энергии может протекать внутри конструкции и перерасти в полный разрыв.</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Анализ напряжений</w:t>
      </w:r>
    </w:p>
    <w:p w:rsidR="003C000A" w:rsidRPr="00FA12D1" w:rsidRDefault="00CC64BA" w:rsidP="003B3175">
      <w:pPr>
        <w:widowControl/>
        <w:shd w:val="clear" w:color="auto" w:fill="FFFFFF"/>
        <w:spacing w:after="120" w:line="264" w:lineRule="auto"/>
        <w:ind w:left="284"/>
        <w:jc w:val="both"/>
        <w:rPr>
          <w:sz w:val="19"/>
          <w:szCs w:val="19"/>
        </w:rPr>
      </w:pPr>
      <w:r w:rsidRPr="00CC64BA">
        <w:rPr>
          <w:color w:val="000000"/>
          <w:sz w:val="19"/>
          <w:szCs w:val="19"/>
        </w:rPr>
        <w:t>Под анализом напряжений должен пониматься анализ прочности, основанный на моделировании реальной конструкции и нагрузок корпусного оборудования, который используется для исключения риска отказа по причине потери несущей способности, чрезмерной деформации и усталости, при соблюдении допустимых пределов, установленных для рассчитанных напряжений, которые движут данными механизмами, как предписано применимым стандартом</w:t>
      </w:r>
      <w:r w:rsidR="003C000A" w:rsidRPr="00FA12D1">
        <w:rPr>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Метод анализа на основе консервативных допущений</w:t>
      </w:r>
    </w:p>
    <w:p w:rsidR="003C000A" w:rsidRPr="00FA12D1" w:rsidRDefault="00CC64BA" w:rsidP="003B3175">
      <w:pPr>
        <w:widowControl/>
        <w:shd w:val="clear" w:color="auto" w:fill="FFFFFF"/>
        <w:spacing w:after="120" w:line="264" w:lineRule="auto"/>
        <w:ind w:left="284"/>
        <w:jc w:val="both"/>
        <w:rPr>
          <w:sz w:val="19"/>
          <w:szCs w:val="19"/>
        </w:rPr>
      </w:pPr>
      <w:r w:rsidRPr="00CC64BA">
        <w:rPr>
          <w:sz w:val="19"/>
          <w:szCs w:val="19"/>
        </w:rPr>
        <w:t>Под анализом на основе консервативных допущений должен пониматься способ подготовки анализа безопасности, при котором неопределенности, относящиеся к применяемым моделям расчетов и исходных допущений, учитываются таким образом, что последствия анализируемых событий с достаточной надежностью будут более умеренными, чем результаты анализа</w:t>
      </w:r>
      <w:r w:rsidR="003C000A" w:rsidRPr="00FA12D1">
        <w:rPr>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Критический размер дефекта</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критическим размером дефекта </w:t>
      </w:r>
      <w:r w:rsidR="00CC64BA">
        <w:rPr>
          <w:color w:val="000000"/>
          <w:sz w:val="19"/>
          <w:szCs w:val="19"/>
        </w:rPr>
        <w:t>должен пониматься</w:t>
      </w:r>
      <w:r w:rsidRPr="00FA12D1">
        <w:rPr>
          <w:color w:val="000000"/>
          <w:sz w:val="19"/>
          <w:szCs w:val="19"/>
        </w:rPr>
        <w:t xml:space="preserve"> размер предполагаемого </w:t>
      </w:r>
      <w:proofErr w:type="spellStart"/>
      <w:r w:rsidRPr="00FA12D1">
        <w:rPr>
          <w:color w:val="000000"/>
          <w:sz w:val="19"/>
          <w:szCs w:val="19"/>
        </w:rPr>
        <w:t>трещинообразного</w:t>
      </w:r>
      <w:proofErr w:type="spellEnd"/>
      <w:r w:rsidRPr="00FA12D1">
        <w:rPr>
          <w:color w:val="000000"/>
          <w:sz w:val="19"/>
          <w:szCs w:val="19"/>
        </w:rPr>
        <w:t xml:space="preserve"> дефекта корпусного оборудования, </w:t>
      </w:r>
      <w:r w:rsidRPr="00FA12D1">
        <w:rPr>
          <w:sz w:val="19"/>
          <w:szCs w:val="19"/>
        </w:rPr>
        <w:t>который в случае его превышения (согласно применимым критериям механики разрушений) создаст риск быстрого разрушения в условиях нагрузок, где сочетание состояний напряжений и свойств материала наименее благоприятно.</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 xml:space="preserve">Анализ </w:t>
      </w:r>
      <w:proofErr w:type="spellStart"/>
      <w:r w:rsidRPr="00A90B8C">
        <w:rPr>
          <w:b/>
          <w:color w:val="000000"/>
        </w:rPr>
        <w:t>нагру</w:t>
      </w:r>
      <w:r w:rsidR="00CC64BA">
        <w:rPr>
          <w:b/>
          <w:color w:val="000000"/>
        </w:rPr>
        <w:t>жения</w:t>
      </w:r>
      <w:proofErr w:type="spellEnd"/>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анализом </w:t>
      </w:r>
      <w:proofErr w:type="spellStart"/>
      <w:r w:rsidRPr="00FA12D1">
        <w:rPr>
          <w:color w:val="000000"/>
          <w:sz w:val="19"/>
          <w:szCs w:val="19"/>
        </w:rPr>
        <w:t>нагру</w:t>
      </w:r>
      <w:r w:rsidR="00CC64BA">
        <w:rPr>
          <w:color w:val="000000"/>
          <w:sz w:val="19"/>
          <w:szCs w:val="19"/>
        </w:rPr>
        <w:t>жения</w:t>
      </w:r>
      <w:proofErr w:type="spellEnd"/>
      <w:r w:rsidR="00CC64BA">
        <w:rPr>
          <w:color w:val="000000"/>
          <w:sz w:val="19"/>
          <w:szCs w:val="19"/>
        </w:rPr>
        <w:t xml:space="preserve"> должен пониматься</w:t>
      </w:r>
      <w:r w:rsidRPr="00FA12D1">
        <w:rPr>
          <w:color w:val="000000"/>
          <w:sz w:val="19"/>
          <w:szCs w:val="19"/>
        </w:rPr>
        <w:t xml:space="preserve"> компьютерный анализ, охватывающий весь жизненный цикл</w:t>
      </w:r>
      <w:r w:rsidRPr="00FA12D1">
        <w:rPr>
          <w:sz w:val="19"/>
          <w:szCs w:val="19"/>
        </w:rPr>
        <w:t xml:space="preserve"> механических и тепловых нагрузок (рабочих нагрузок), которым подвергается компонент при являющихся основой проектирования режимах эксплуатации и авариях установки, когда принимают во внимание процедуры, спецификации и анализы, относящиеся к эксплуатации, требуемым функциям и последовательностям событий.</w:t>
      </w:r>
    </w:p>
    <w:p w:rsidR="003C000A" w:rsidRPr="00A90B8C" w:rsidRDefault="003C000A" w:rsidP="00B935EF">
      <w:pPr>
        <w:widowControl/>
        <w:shd w:val="clear" w:color="auto" w:fill="FFFFFF"/>
        <w:spacing w:before="240" w:after="120" w:line="264" w:lineRule="auto"/>
        <w:rPr>
          <w:b/>
          <w:color w:val="000000"/>
        </w:rPr>
      </w:pPr>
      <w:r w:rsidRPr="00FA12D1">
        <w:rPr>
          <w:sz w:val="19"/>
          <w:szCs w:val="19"/>
        </w:rPr>
        <w:br w:type="column"/>
      </w:r>
      <w:r w:rsidRPr="00A90B8C">
        <w:rPr>
          <w:b/>
          <w:color w:val="000000"/>
        </w:rPr>
        <w:t>Классификация нагрузок</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классификацией нагрузок </w:t>
      </w:r>
      <w:r w:rsidR="00CC64BA">
        <w:rPr>
          <w:color w:val="000000"/>
          <w:sz w:val="19"/>
          <w:szCs w:val="19"/>
        </w:rPr>
        <w:t>должно пониматься</w:t>
      </w:r>
      <w:r w:rsidRPr="00FA12D1">
        <w:rPr>
          <w:color w:val="000000"/>
          <w:sz w:val="19"/>
          <w:szCs w:val="19"/>
        </w:rPr>
        <w:t xml:space="preserve"> применение допустимых пределов, указанных в стандартах анализа напряжений, классифицируемых по степени тяжести нагрузки и требуемым коэффициентам безопасности, к установленным рабочим нагрузкам так, чтобы учитывалась частота появления нагрузок, возможность проверок и ремонта после нагрузок и требования целостности и эксплуатационной пригодности корпусного оборудования в конкретной ситуации.</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Менеджмент качества</w:t>
      </w:r>
    </w:p>
    <w:p w:rsidR="003C000A" w:rsidRPr="00FA12D1" w:rsidRDefault="00CC64BA" w:rsidP="003B3175">
      <w:pPr>
        <w:widowControl/>
        <w:shd w:val="clear" w:color="auto" w:fill="FFFFFF"/>
        <w:spacing w:after="120" w:line="264" w:lineRule="auto"/>
        <w:ind w:left="284"/>
        <w:jc w:val="both"/>
        <w:rPr>
          <w:sz w:val="19"/>
          <w:szCs w:val="19"/>
        </w:rPr>
      </w:pPr>
      <w:r w:rsidRPr="00CC64BA">
        <w:rPr>
          <w:color w:val="000000"/>
          <w:sz w:val="19"/>
          <w:szCs w:val="19"/>
        </w:rPr>
        <w:t>Под менеджментом качества должны пониматься все скоординированные и спланированные мероприятия, выполняемые с целью обеспечения соответствия организации, компонентов, станции или деятельности требованиям и критериям качества, предусмотренным для них (SFS-EN ISO 9000)</w:t>
      </w:r>
      <w:r w:rsidR="003C000A" w:rsidRPr="00FA12D1">
        <w:rPr>
          <w:color w:val="000000"/>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Отчет о результатах анализа прочности</w:t>
      </w:r>
    </w:p>
    <w:p w:rsidR="003C000A" w:rsidRPr="00FA12D1" w:rsidRDefault="00CC64BA" w:rsidP="003B3175">
      <w:pPr>
        <w:widowControl/>
        <w:shd w:val="clear" w:color="auto" w:fill="FFFFFF"/>
        <w:spacing w:after="120" w:line="264" w:lineRule="auto"/>
        <w:ind w:left="284"/>
        <w:jc w:val="both"/>
        <w:rPr>
          <w:sz w:val="19"/>
          <w:szCs w:val="19"/>
        </w:rPr>
      </w:pPr>
      <w:r w:rsidRPr="00CC64BA">
        <w:rPr>
          <w:color w:val="000000"/>
          <w:sz w:val="19"/>
          <w:szCs w:val="19"/>
        </w:rPr>
        <w:t>Под отчетом о результатах анализа прочности должен пониматься комплект документов, состоящий из документации по анализу прочности корпусного оборудования, представленный в соответствующие органы для надзорной экспертизы в части, касающейся плана производства</w:t>
      </w:r>
      <w:r w:rsidR="003C000A" w:rsidRPr="00FA12D1">
        <w:rPr>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Предотвращение разрыва</w:t>
      </w:r>
    </w:p>
    <w:p w:rsidR="003C000A" w:rsidRPr="00FA12D1" w:rsidRDefault="00CC64BA" w:rsidP="003B3175">
      <w:pPr>
        <w:widowControl/>
        <w:shd w:val="clear" w:color="auto" w:fill="FFFFFF"/>
        <w:spacing w:after="120" w:line="264" w:lineRule="auto"/>
        <w:ind w:left="284"/>
        <w:jc w:val="both"/>
        <w:rPr>
          <w:sz w:val="19"/>
          <w:szCs w:val="19"/>
        </w:rPr>
      </w:pPr>
      <w:r w:rsidRPr="00CC64BA">
        <w:rPr>
          <w:color w:val="000000"/>
          <w:sz w:val="19"/>
          <w:szCs w:val="19"/>
        </w:rPr>
        <w:t>Под предотвращением разрыва (</w:t>
      </w:r>
      <w:proofErr w:type="gramStart"/>
      <w:r w:rsidRPr="00CC64BA">
        <w:rPr>
          <w:color w:val="000000"/>
          <w:sz w:val="19"/>
          <w:szCs w:val="19"/>
        </w:rPr>
        <w:t>ПР</w:t>
      </w:r>
      <w:proofErr w:type="gramEnd"/>
      <w:r w:rsidRPr="00CC64BA">
        <w:rPr>
          <w:color w:val="000000"/>
          <w:sz w:val="19"/>
          <w:szCs w:val="19"/>
        </w:rPr>
        <w:t>) должен пониматься принцип использования передовых технических и организационных процедур при строительстве, эксплуатации и техническом обслуживании трубопровода таким образом, чтобы мог быть применен принцип ТПР, что благоприятно скажется на проектировании атомной электростанции и ее обеспечении в отношении последствий полного мгновенного разрыва трубы</w:t>
      </w:r>
      <w:r w:rsidR="003C000A" w:rsidRPr="00FA12D1">
        <w:rPr>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Ограничитель биения</w:t>
      </w:r>
    </w:p>
    <w:p w:rsidR="003C000A" w:rsidRPr="00FA12D1" w:rsidRDefault="00CC64BA" w:rsidP="003B3175">
      <w:pPr>
        <w:widowControl/>
        <w:shd w:val="clear" w:color="auto" w:fill="FFFFFF"/>
        <w:spacing w:after="120" w:line="264" w:lineRule="auto"/>
        <w:ind w:left="284"/>
        <w:jc w:val="both"/>
        <w:rPr>
          <w:sz w:val="19"/>
          <w:szCs w:val="19"/>
        </w:rPr>
      </w:pPr>
      <w:r w:rsidRPr="00CC64BA">
        <w:rPr>
          <w:color w:val="000000"/>
          <w:sz w:val="19"/>
          <w:szCs w:val="19"/>
        </w:rPr>
        <w:t xml:space="preserve">Под ограничителем биения должна пониматься стальная конструкция, сооруженная </w:t>
      </w:r>
      <w:r w:rsidR="003C000A" w:rsidRPr="00FA12D1">
        <w:rPr>
          <w:sz w:val="19"/>
          <w:szCs w:val="19"/>
        </w:rPr>
        <w:t>для защиты от разрывов в высоконапорных трубах путем предотвращения соударения компонентов и конструкций, важных для безопасности, в результате разрыва и путем ограничения гидродинамических нагрузок на внутренние конструкции данной системы в результате внезапной течи.</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Корпусное оборудование</w:t>
      </w:r>
    </w:p>
    <w:p w:rsidR="003C000A" w:rsidRPr="00FA12D1" w:rsidRDefault="00CC64BA" w:rsidP="003B3175">
      <w:pPr>
        <w:widowControl/>
        <w:shd w:val="clear" w:color="auto" w:fill="FFFFFF"/>
        <w:spacing w:after="120" w:line="264" w:lineRule="auto"/>
        <w:ind w:left="284"/>
        <w:jc w:val="both"/>
        <w:rPr>
          <w:sz w:val="19"/>
          <w:szCs w:val="19"/>
        </w:rPr>
      </w:pPr>
      <w:r w:rsidRPr="00CC64BA">
        <w:rPr>
          <w:sz w:val="19"/>
          <w:szCs w:val="19"/>
        </w:rPr>
        <w:t>Под корпусным оборудованием должны пониматься корпус, трубопровод и прочие технические сборки, в которых присутствует или может присутствовать избыточное давление, а также технические сборки, спроектированные для защиты оборудования, работающего под давлением, включая элементы, соединенные с деталями, работающими под давлением, такими как фланцы, патрубки, сцеплен</w:t>
      </w:r>
      <w:r>
        <w:rPr>
          <w:sz w:val="19"/>
          <w:szCs w:val="19"/>
        </w:rPr>
        <w:t>ия, опоры, подъемные скобы и т. </w:t>
      </w:r>
      <w:r w:rsidRPr="00CC64BA">
        <w:rPr>
          <w:sz w:val="19"/>
          <w:szCs w:val="19"/>
        </w:rPr>
        <w:t>д</w:t>
      </w:r>
      <w:r w:rsidR="003C000A" w:rsidRPr="00FA12D1">
        <w:rPr>
          <w:sz w:val="19"/>
          <w:szCs w:val="19"/>
        </w:rPr>
        <w:t>.</w:t>
      </w:r>
    </w:p>
    <w:p w:rsidR="003C000A" w:rsidRPr="00A90B8C" w:rsidRDefault="00CC64BA" w:rsidP="00B935EF">
      <w:pPr>
        <w:widowControl/>
        <w:shd w:val="clear" w:color="auto" w:fill="FFFFFF"/>
        <w:spacing w:before="240" w:after="120" w:line="264" w:lineRule="auto"/>
        <w:rPr>
          <w:b/>
          <w:color w:val="000000"/>
        </w:rPr>
      </w:pPr>
      <w:r>
        <w:rPr>
          <w:b/>
          <w:color w:val="000000"/>
        </w:rPr>
        <w:t xml:space="preserve">План производства </w:t>
      </w:r>
      <w:r w:rsidR="003C000A" w:rsidRPr="00A90B8C">
        <w:rPr>
          <w:b/>
          <w:color w:val="000000"/>
        </w:rPr>
        <w:t>корпусно</w:t>
      </w:r>
      <w:r>
        <w:rPr>
          <w:b/>
          <w:color w:val="000000"/>
        </w:rPr>
        <w:t>го</w:t>
      </w:r>
      <w:r w:rsidR="003C000A" w:rsidRPr="00A90B8C">
        <w:rPr>
          <w:b/>
          <w:color w:val="000000"/>
        </w:rPr>
        <w:t xml:space="preserve"> оборуд</w:t>
      </w:r>
      <w:r>
        <w:rPr>
          <w:b/>
          <w:color w:val="000000"/>
        </w:rPr>
        <w:t>ования</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Д</w:t>
      </w:r>
      <w:r w:rsidRPr="00FA12D1">
        <w:rPr>
          <w:sz w:val="19"/>
          <w:szCs w:val="19"/>
        </w:rPr>
        <w:t xml:space="preserve">анная документация должна подаваться на рассмотрение в надзорный орган до начала изготовления корпусного оборудования. </w:t>
      </w:r>
      <w:r w:rsidR="0028090A">
        <w:rPr>
          <w:sz w:val="19"/>
          <w:szCs w:val="19"/>
        </w:rPr>
        <w:t>План производства</w:t>
      </w:r>
      <w:r w:rsidRPr="00FA12D1">
        <w:rPr>
          <w:sz w:val="19"/>
          <w:szCs w:val="19"/>
        </w:rPr>
        <w:t xml:space="preserve"> содержит документы на конструкцию корпусного оборудования, включая расчеты, производственный план, планы инспекций и</w:t>
      </w:r>
      <w:r w:rsidR="0027536F">
        <w:rPr>
          <w:sz w:val="19"/>
          <w:szCs w:val="19"/>
          <w:lang w:val="en-US"/>
        </w:rPr>
        <w:t> </w:t>
      </w:r>
      <w:r w:rsidRPr="00FA12D1">
        <w:rPr>
          <w:sz w:val="19"/>
          <w:szCs w:val="19"/>
        </w:rPr>
        <w:t>испытаний, данные о пригодности прочих сопутствующих компонентов и отчет с</w:t>
      </w:r>
      <w:r w:rsidR="0027536F">
        <w:rPr>
          <w:sz w:val="19"/>
          <w:szCs w:val="19"/>
          <w:lang w:val="en-US"/>
        </w:rPr>
        <w:t> </w:t>
      </w:r>
      <w:r w:rsidRPr="00FA12D1">
        <w:rPr>
          <w:sz w:val="19"/>
          <w:szCs w:val="19"/>
        </w:rPr>
        <w:t>обоснованием приемлемости лицензиата.</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Метод наилучшего приближения</w:t>
      </w:r>
    </w:p>
    <w:p w:rsidR="003C000A" w:rsidRPr="00FA12D1" w:rsidRDefault="0028090A" w:rsidP="003B3175">
      <w:pPr>
        <w:widowControl/>
        <w:shd w:val="clear" w:color="auto" w:fill="FFFFFF"/>
        <w:spacing w:after="120" w:line="264" w:lineRule="auto"/>
        <w:ind w:left="284"/>
        <w:jc w:val="both"/>
        <w:rPr>
          <w:sz w:val="19"/>
          <w:szCs w:val="19"/>
        </w:rPr>
      </w:pPr>
      <w:r w:rsidRPr="0028090A">
        <w:rPr>
          <w:color w:val="000000"/>
          <w:sz w:val="19"/>
          <w:szCs w:val="19"/>
        </w:rPr>
        <w:t>Под методом наилучшего приближения должен пониматься способ подготовки анализа безопасности, при котором моделирование физических характеристик любого исследуемого явления максимально реалистично и отбор исходных допущений проводится реалистически</w:t>
      </w:r>
      <w:r w:rsidR="003C000A" w:rsidRPr="00FA12D1">
        <w:rPr>
          <w:sz w:val="19"/>
          <w:szCs w:val="19"/>
        </w:rPr>
        <w:t>.</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Первичное напряжение</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первичным напряжением </w:t>
      </w:r>
      <w:r w:rsidR="0028090A">
        <w:rPr>
          <w:color w:val="000000"/>
          <w:sz w:val="19"/>
          <w:szCs w:val="19"/>
        </w:rPr>
        <w:t>должно пониматься</w:t>
      </w:r>
      <w:r w:rsidRPr="00FA12D1">
        <w:rPr>
          <w:color w:val="000000"/>
          <w:sz w:val="19"/>
          <w:szCs w:val="19"/>
        </w:rPr>
        <w:t xml:space="preserve"> напряжение, возникающее в конструкции корпусного оборудования и поддерживающее баланс конструкции по отношению к внешним механическим нагрузкам, действующим на нее.</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Вторичное напряжение</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вторичным напряжением </w:t>
      </w:r>
      <w:r w:rsidR="0028090A">
        <w:rPr>
          <w:color w:val="000000"/>
          <w:sz w:val="19"/>
          <w:szCs w:val="19"/>
        </w:rPr>
        <w:t>должно пониматься</w:t>
      </w:r>
      <w:r w:rsidRPr="00FA12D1">
        <w:rPr>
          <w:color w:val="000000"/>
          <w:sz w:val="19"/>
          <w:szCs w:val="19"/>
        </w:rPr>
        <w:t xml:space="preserve"> напряжение, возникающее в конструкции корпусного оборудования в результате </w:t>
      </w:r>
      <w:r w:rsidRPr="00FA12D1">
        <w:rPr>
          <w:sz w:val="19"/>
          <w:szCs w:val="19"/>
        </w:rPr>
        <w:t>ограничения деформации, или напряжение, контролирующее совместимость компонентов с разной температурой и жесткостью при отсутствии возрастающего искажения (подгонки).</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Расчетная нагрузка</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Расчетные нагрузки, определяемые в соответствии с применимым стандартом, включают в себя расчетное </w:t>
      </w:r>
      <w:r w:rsidRPr="00FA12D1">
        <w:rPr>
          <w:sz w:val="19"/>
          <w:szCs w:val="19"/>
        </w:rPr>
        <w:t>значение давления, температуры и другие расчетные нагрузки механического характера, которые в совокупности с расчетным давлением образуют наивысшие первичные напряжения в нормальных эксплуатационны</w:t>
      </w:r>
      <w:r w:rsidR="00D305C9">
        <w:rPr>
          <w:sz w:val="19"/>
          <w:szCs w:val="19"/>
        </w:rPr>
        <w:t>х</w:t>
      </w:r>
      <w:r w:rsidRPr="00FA12D1">
        <w:rPr>
          <w:sz w:val="19"/>
          <w:szCs w:val="19"/>
        </w:rPr>
        <w:t xml:space="preserve"> условиях.</w:t>
      </w:r>
    </w:p>
    <w:p w:rsidR="003C000A" w:rsidRPr="00A90B8C" w:rsidRDefault="003C000A" w:rsidP="00B935EF">
      <w:pPr>
        <w:widowControl/>
        <w:shd w:val="clear" w:color="auto" w:fill="FFFFFF"/>
        <w:spacing w:before="240" w:after="120" w:line="264" w:lineRule="auto"/>
        <w:rPr>
          <w:b/>
          <w:color w:val="000000"/>
        </w:rPr>
      </w:pPr>
      <w:r w:rsidRPr="00FA12D1">
        <w:rPr>
          <w:sz w:val="19"/>
          <w:szCs w:val="19"/>
        </w:rPr>
        <w:br w:type="column"/>
      </w:r>
      <w:r w:rsidRPr="00A90B8C">
        <w:rPr>
          <w:b/>
          <w:color w:val="000000"/>
        </w:rPr>
        <w:t>Радиационное охрупчивание</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радиационным </w:t>
      </w:r>
      <w:proofErr w:type="spellStart"/>
      <w:r w:rsidRPr="00FA12D1">
        <w:rPr>
          <w:color w:val="000000"/>
          <w:sz w:val="19"/>
          <w:szCs w:val="19"/>
        </w:rPr>
        <w:t>охрупчиванием</w:t>
      </w:r>
      <w:proofErr w:type="spellEnd"/>
      <w:r w:rsidRPr="00FA12D1">
        <w:rPr>
          <w:color w:val="000000"/>
          <w:sz w:val="19"/>
          <w:szCs w:val="19"/>
        </w:rPr>
        <w:t xml:space="preserve"> </w:t>
      </w:r>
      <w:r w:rsidR="0028090A">
        <w:rPr>
          <w:color w:val="000000"/>
          <w:sz w:val="19"/>
          <w:szCs w:val="19"/>
        </w:rPr>
        <w:t>должно пониматься</w:t>
      </w:r>
      <w:r w:rsidRPr="00FA12D1">
        <w:rPr>
          <w:color w:val="000000"/>
          <w:sz w:val="19"/>
          <w:szCs w:val="19"/>
        </w:rPr>
        <w:t xml:space="preserve"> </w:t>
      </w:r>
      <w:proofErr w:type="spellStart"/>
      <w:r w:rsidRPr="00FA12D1">
        <w:rPr>
          <w:color w:val="000000"/>
          <w:sz w:val="19"/>
          <w:szCs w:val="19"/>
        </w:rPr>
        <w:t>охрупчивание</w:t>
      </w:r>
      <w:proofErr w:type="spellEnd"/>
      <w:r w:rsidRPr="00FA12D1">
        <w:rPr>
          <w:color w:val="000000"/>
          <w:sz w:val="19"/>
          <w:szCs w:val="19"/>
        </w:rPr>
        <w:t xml:space="preserve"> стали корпуса реактора в области активной зоны в результате микроповреждений конструкции и повышения температуры перехода (радиационный сдвиг), вызванн</w:t>
      </w:r>
      <w:r w:rsidRPr="00FA12D1">
        <w:rPr>
          <w:sz w:val="19"/>
          <w:szCs w:val="19"/>
        </w:rPr>
        <w:t>ого нейтронным излучением.</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Вероятностная оценка безопасности (ВОБ)</w:t>
      </w:r>
    </w:p>
    <w:p w:rsidR="003C000A" w:rsidRPr="00FA12D1" w:rsidRDefault="0028090A" w:rsidP="003B3175">
      <w:pPr>
        <w:widowControl/>
        <w:shd w:val="clear" w:color="auto" w:fill="FFFFFF"/>
        <w:spacing w:after="120" w:line="264" w:lineRule="auto"/>
        <w:ind w:left="284"/>
        <w:jc w:val="both"/>
        <w:rPr>
          <w:sz w:val="19"/>
          <w:szCs w:val="19"/>
        </w:rPr>
      </w:pPr>
      <w:r w:rsidRPr="0028090A">
        <w:rPr>
          <w:color w:val="000000"/>
          <w:sz w:val="19"/>
          <w:szCs w:val="19"/>
        </w:rPr>
        <w:t>Под вероятностной оценкой безопасности (ВОБ) должна пониматься количественная оценка опасностей, вероятностей последовательностей событий и неблагоприятных воздействий, влияющих на безопасность атомной электростанции</w:t>
      </w:r>
      <w:r w:rsidR="003C000A" w:rsidRPr="00FA12D1">
        <w:rPr>
          <w:color w:val="000000"/>
          <w:sz w:val="19"/>
          <w:szCs w:val="19"/>
        </w:rPr>
        <w:t>. (Постановление Государственного совета 717/2013)</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Температура перехода</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температурой перехода </w:t>
      </w:r>
      <w:r w:rsidR="0028090A">
        <w:rPr>
          <w:color w:val="000000"/>
          <w:sz w:val="19"/>
          <w:szCs w:val="19"/>
        </w:rPr>
        <w:t>должна пониматься температура</w:t>
      </w:r>
      <w:r w:rsidRPr="00FA12D1">
        <w:rPr>
          <w:color w:val="000000"/>
          <w:sz w:val="19"/>
          <w:szCs w:val="19"/>
        </w:rPr>
        <w:t xml:space="preserve">, признаком которой является значительный характерный переход ферритных сталей </w:t>
      </w:r>
      <w:r w:rsidRPr="00FA12D1">
        <w:rPr>
          <w:sz w:val="19"/>
          <w:szCs w:val="19"/>
        </w:rPr>
        <w:t>от пластического состояния к хрупкому при понижающейся температуре; она определяется методами разрушающего контроля согласно применимому стандарту.</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Полный мгновенный разрыв</w:t>
      </w:r>
    </w:p>
    <w:p w:rsidR="003C000A" w:rsidRPr="00FA12D1" w:rsidRDefault="003C000A" w:rsidP="003B3175">
      <w:pPr>
        <w:widowControl/>
        <w:shd w:val="clear" w:color="auto" w:fill="FFFFFF"/>
        <w:spacing w:after="120" w:line="264" w:lineRule="auto"/>
        <w:ind w:left="284"/>
        <w:jc w:val="both"/>
        <w:rPr>
          <w:sz w:val="19"/>
          <w:szCs w:val="19"/>
        </w:rPr>
      </w:pPr>
      <w:r w:rsidRPr="00FA12D1">
        <w:rPr>
          <w:color w:val="000000"/>
          <w:sz w:val="19"/>
          <w:szCs w:val="19"/>
        </w:rPr>
        <w:t xml:space="preserve">Под полным мгновенным разрывом </w:t>
      </w:r>
      <w:r w:rsidR="0028090A">
        <w:rPr>
          <w:color w:val="000000"/>
          <w:sz w:val="19"/>
          <w:szCs w:val="19"/>
        </w:rPr>
        <w:t>должен пониматься</w:t>
      </w:r>
      <w:r w:rsidRPr="00FA12D1">
        <w:rPr>
          <w:color w:val="000000"/>
          <w:sz w:val="19"/>
          <w:szCs w:val="19"/>
        </w:rPr>
        <w:t xml:space="preserve"> разрыв трубы или другой вид разрыва, влекущий за собой большую течь</w:t>
      </w:r>
      <w:r w:rsidRPr="00FA12D1">
        <w:rPr>
          <w:sz w:val="19"/>
          <w:szCs w:val="19"/>
        </w:rPr>
        <w:t xml:space="preserve"> в результате повреждений конструкции, ухудшения свойств материала или избыточной нагрузки.</w:t>
      </w:r>
    </w:p>
    <w:p w:rsidR="003C000A" w:rsidRPr="00A90B8C" w:rsidRDefault="003C000A" w:rsidP="00B935EF">
      <w:pPr>
        <w:widowControl/>
        <w:shd w:val="clear" w:color="auto" w:fill="FFFFFF"/>
        <w:spacing w:before="240" w:after="120" w:line="264" w:lineRule="auto"/>
        <w:rPr>
          <w:b/>
          <w:color w:val="000000"/>
        </w:rPr>
      </w:pPr>
      <w:r w:rsidRPr="00A90B8C">
        <w:rPr>
          <w:b/>
          <w:color w:val="000000"/>
        </w:rPr>
        <w:t>Течь перед разрушением (ТПР)</w:t>
      </w:r>
    </w:p>
    <w:p w:rsidR="003C000A" w:rsidRPr="00FA12D1" w:rsidRDefault="0028090A" w:rsidP="003B3175">
      <w:pPr>
        <w:widowControl/>
        <w:shd w:val="clear" w:color="auto" w:fill="FFFFFF"/>
        <w:spacing w:after="120" w:line="264" w:lineRule="auto"/>
        <w:ind w:left="284"/>
        <w:jc w:val="both"/>
        <w:rPr>
          <w:sz w:val="19"/>
          <w:szCs w:val="19"/>
        </w:rPr>
      </w:pPr>
      <w:proofErr w:type="gramStart"/>
      <w:r w:rsidRPr="0028090A">
        <w:rPr>
          <w:color w:val="000000"/>
          <w:sz w:val="19"/>
          <w:szCs w:val="19"/>
        </w:rPr>
        <w:t>Под течью перед разрушением (ТПР) должен пониматься принцип, при котором трубопровод не имеет определенной механики разрушений, создающей возможность полного разрыва, а неисправности, которые не были обнаружены во время проверок, могут создать лишь небольшую, локальную утечку, обнаружение которой позволяет привести станцию в состояние, при котором риск полного разрушения отсутствует</w:t>
      </w:r>
      <w:r w:rsidR="003C000A" w:rsidRPr="00FA12D1">
        <w:rPr>
          <w:color w:val="000000"/>
          <w:sz w:val="19"/>
          <w:szCs w:val="19"/>
        </w:rPr>
        <w:t>.</w:t>
      </w:r>
      <w:proofErr w:type="gramEnd"/>
    </w:p>
    <w:p w:rsidR="003C000A" w:rsidRPr="00A90B8C" w:rsidRDefault="003C000A" w:rsidP="00B935EF">
      <w:pPr>
        <w:widowControl/>
        <w:shd w:val="clear" w:color="auto" w:fill="FFFFFF"/>
        <w:spacing w:before="240" w:after="120" w:line="264" w:lineRule="auto"/>
        <w:rPr>
          <w:b/>
          <w:color w:val="000000"/>
        </w:rPr>
      </w:pPr>
      <w:r w:rsidRPr="00A90B8C">
        <w:rPr>
          <w:b/>
          <w:color w:val="000000"/>
        </w:rPr>
        <w:t>Усталость</w:t>
      </w:r>
    </w:p>
    <w:p w:rsidR="003C000A" w:rsidRPr="00FA12D1" w:rsidRDefault="003C000A" w:rsidP="003B3175">
      <w:pPr>
        <w:widowControl/>
        <w:shd w:val="clear" w:color="auto" w:fill="FFFFFF"/>
        <w:spacing w:after="120" w:line="264" w:lineRule="auto"/>
        <w:ind w:left="284"/>
        <w:jc w:val="both"/>
        <w:rPr>
          <w:sz w:val="19"/>
          <w:szCs w:val="19"/>
        </w:rPr>
      </w:pPr>
      <w:proofErr w:type="gramStart"/>
      <w:r w:rsidRPr="00FA12D1">
        <w:rPr>
          <w:color w:val="000000"/>
          <w:sz w:val="19"/>
          <w:szCs w:val="19"/>
        </w:rPr>
        <w:t xml:space="preserve">Под усталостью </w:t>
      </w:r>
      <w:r w:rsidR="0028090A">
        <w:rPr>
          <w:color w:val="000000"/>
          <w:sz w:val="19"/>
          <w:szCs w:val="19"/>
        </w:rPr>
        <w:t>должно пониматься</w:t>
      </w:r>
      <w:r w:rsidRPr="00FA12D1">
        <w:rPr>
          <w:color w:val="000000"/>
          <w:sz w:val="19"/>
          <w:szCs w:val="19"/>
        </w:rPr>
        <w:t xml:space="preserve"> повреждение, распространяющееся в локальных структурных несплошностях как результат механических или тепловых нагрузок, которое оценивается в</w:t>
      </w:r>
      <w:r w:rsidR="0027536F">
        <w:rPr>
          <w:color w:val="000000"/>
          <w:sz w:val="19"/>
          <w:szCs w:val="19"/>
        </w:rPr>
        <w:t> </w:t>
      </w:r>
      <w:r w:rsidRPr="00FA12D1">
        <w:rPr>
          <w:color w:val="000000"/>
          <w:sz w:val="19"/>
          <w:szCs w:val="19"/>
        </w:rPr>
        <w:t>анализе напряжений путем сравнения предельных напряжений, рассчитанных для данных мест, с кривой усталостных характеристик применимого стандарта.</w:t>
      </w:r>
      <w:proofErr w:type="gramEnd"/>
    </w:p>
    <w:p w:rsidR="003C000A" w:rsidRPr="00FA12D1" w:rsidRDefault="003C000A" w:rsidP="00B935EF">
      <w:pPr>
        <w:widowControl/>
        <w:shd w:val="clear" w:color="auto" w:fill="FFFFFF"/>
        <w:spacing w:after="120" w:line="264" w:lineRule="auto"/>
        <w:jc w:val="both"/>
        <w:rPr>
          <w:sz w:val="19"/>
          <w:szCs w:val="19"/>
        </w:rPr>
        <w:sectPr w:rsidR="003C000A" w:rsidRPr="00FA12D1" w:rsidSect="00FA12D1">
          <w:pgSz w:w="11909" w:h="16834" w:code="9"/>
          <w:pgMar w:top="1134" w:right="1134" w:bottom="1134" w:left="1418" w:header="720" w:footer="720" w:gutter="0"/>
          <w:cols w:num="2" w:space="720"/>
          <w:noEndnote/>
        </w:sectPr>
      </w:pPr>
    </w:p>
    <w:p w:rsidR="003C000A" w:rsidRPr="003B3175" w:rsidRDefault="003C000A" w:rsidP="00B935EF">
      <w:pPr>
        <w:widowControl/>
        <w:shd w:val="clear" w:color="auto" w:fill="FFFFFF"/>
        <w:tabs>
          <w:tab w:val="left" w:pos="427"/>
        </w:tabs>
        <w:spacing w:before="240" w:after="120" w:line="247" w:lineRule="auto"/>
        <w:rPr>
          <w:rFonts w:ascii="Arial" w:hAnsi="Arial"/>
          <w:b/>
          <w:sz w:val="32"/>
          <w:szCs w:val="32"/>
        </w:rPr>
      </w:pPr>
      <w:bookmarkStart w:id="15" w:name="bookmark17"/>
      <w:r w:rsidRPr="003B3175">
        <w:rPr>
          <w:rFonts w:ascii="Arial" w:hAnsi="Arial"/>
          <w:b/>
          <w:sz w:val="32"/>
          <w:szCs w:val="32"/>
        </w:rPr>
        <w:t>С</w:t>
      </w:r>
      <w:bookmarkEnd w:id="15"/>
      <w:r w:rsidRPr="003B3175">
        <w:rPr>
          <w:rFonts w:ascii="Arial" w:hAnsi="Arial"/>
          <w:b/>
          <w:sz w:val="32"/>
          <w:szCs w:val="32"/>
        </w:rPr>
        <w:t>сылки</w:t>
      </w:r>
    </w:p>
    <w:p w:rsidR="003C000A" w:rsidRPr="00FA12D1" w:rsidRDefault="003C000A" w:rsidP="003B3175">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FA12D1">
        <w:rPr>
          <w:color w:val="000000"/>
          <w:sz w:val="19"/>
          <w:szCs w:val="19"/>
        </w:rPr>
        <w:t xml:space="preserve">Нормы ASME по котлам и сосудам, работающим под давлением, </w:t>
      </w:r>
      <w:r w:rsidRPr="00FA12D1">
        <w:rPr>
          <w:sz w:val="19"/>
          <w:szCs w:val="19"/>
        </w:rPr>
        <w:t xml:space="preserve">раздел II, Материалы, часть D </w:t>
      </w:r>
      <w:r w:rsidR="000A1FFC">
        <w:rPr>
          <w:sz w:val="19"/>
          <w:szCs w:val="19"/>
        </w:rPr>
        <w:t>–</w:t>
      </w:r>
      <w:r w:rsidRPr="00FA12D1">
        <w:rPr>
          <w:sz w:val="19"/>
          <w:szCs w:val="19"/>
        </w:rPr>
        <w:t xml:space="preserve"> Свойства, Американское общество инженеров-механиков, Нью-Йорк, 2010 г.</w:t>
      </w:r>
    </w:p>
    <w:p w:rsidR="003C000A" w:rsidRPr="00FA12D1" w:rsidRDefault="003C000A" w:rsidP="003B3175">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FA12D1">
        <w:rPr>
          <w:color w:val="000000"/>
          <w:sz w:val="19"/>
          <w:szCs w:val="19"/>
        </w:rPr>
        <w:t xml:space="preserve">Нормы ASME по котлам и сосудам, работающим под давлением, </w:t>
      </w:r>
      <w:r w:rsidRPr="00FA12D1">
        <w:rPr>
          <w:sz w:val="19"/>
          <w:szCs w:val="19"/>
        </w:rPr>
        <w:t>раздел III, Правила сооружения компонентов ядерной установки, часть</w:t>
      </w:r>
      <w:r w:rsidR="00DD6AB9">
        <w:rPr>
          <w:sz w:val="19"/>
          <w:szCs w:val="19"/>
        </w:rPr>
        <w:t> </w:t>
      </w:r>
      <w:r w:rsidRPr="00FA12D1">
        <w:rPr>
          <w:sz w:val="19"/>
          <w:szCs w:val="19"/>
        </w:rPr>
        <w:t>1, Американское общество инженеров-механиков, Нью-Йорк, 2010 г.</w:t>
      </w:r>
    </w:p>
    <w:p w:rsidR="003C000A" w:rsidRPr="00FA12D1" w:rsidRDefault="003C000A" w:rsidP="003B3175">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FA12D1">
        <w:rPr>
          <w:color w:val="000000"/>
          <w:sz w:val="19"/>
          <w:szCs w:val="19"/>
        </w:rPr>
        <w:t xml:space="preserve">Нормы ASME по котлам и сосудам, работающим под давлением, </w:t>
      </w:r>
      <w:r w:rsidRPr="00FA12D1">
        <w:rPr>
          <w:sz w:val="19"/>
          <w:szCs w:val="19"/>
        </w:rPr>
        <w:t>раздел XI, Правила эксплуатационного контроля компонентов атомной электростанции, Американское общество инженеров-механиков, Нью-Йорк, 2010</w:t>
      </w:r>
      <w:r w:rsidR="0027536F">
        <w:rPr>
          <w:sz w:val="19"/>
          <w:szCs w:val="19"/>
        </w:rPr>
        <w:t> </w:t>
      </w:r>
      <w:r w:rsidRPr="00FA12D1">
        <w:rPr>
          <w:sz w:val="19"/>
          <w:szCs w:val="19"/>
        </w:rPr>
        <w:t>г.</w:t>
      </w:r>
    </w:p>
    <w:p w:rsidR="003C000A" w:rsidRPr="00FA12D1" w:rsidRDefault="003C000A" w:rsidP="003B3175">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FA12D1">
        <w:rPr>
          <w:color w:val="000000"/>
          <w:sz w:val="19"/>
          <w:szCs w:val="19"/>
        </w:rPr>
        <w:t>Программа всесторонней оценки вибрации внутри</w:t>
      </w:r>
      <w:r w:rsidRPr="00FA12D1">
        <w:rPr>
          <w:sz w:val="19"/>
          <w:szCs w:val="19"/>
        </w:rPr>
        <w:t>корпусных устройств реактора в ходе предэксплуатационных и начальных пусковых испытаний, Руководство надзорного органа 1.20, Комиссия по ядерному регулированию (США), ред. 3, март 2007</w:t>
      </w:r>
      <w:r w:rsidR="0027536F">
        <w:rPr>
          <w:sz w:val="19"/>
          <w:szCs w:val="19"/>
        </w:rPr>
        <w:t> </w:t>
      </w:r>
      <w:r w:rsidRPr="00FA12D1">
        <w:rPr>
          <w:sz w:val="19"/>
          <w:szCs w:val="19"/>
        </w:rPr>
        <w:t>г.</w:t>
      </w:r>
    </w:p>
    <w:p w:rsidR="003C000A" w:rsidRPr="00FA12D1" w:rsidRDefault="003C000A" w:rsidP="003B3175">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FA12D1">
        <w:rPr>
          <w:color w:val="000000"/>
          <w:sz w:val="19"/>
          <w:szCs w:val="19"/>
        </w:rPr>
        <w:t xml:space="preserve">Инструкция по оценке анализа усталостных характеристик, включающих сокращение ресурса в результате влияния внешней среды легководного реактора на новые реакторы, </w:t>
      </w:r>
      <w:r w:rsidRPr="00FA12D1">
        <w:rPr>
          <w:sz w:val="19"/>
          <w:szCs w:val="19"/>
        </w:rPr>
        <w:t>Руководство надзорного органа 1.207, Комиссия по ядерному регулированию (США), ред. 3, март 2007</w:t>
      </w:r>
      <w:r w:rsidR="008F5B28">
        <w:rPr>
          <w:sz w:val="19"/>
          <w:szCs w:val="19"/>
        </w:rPr>
        <w:t> </w:t>
      </w:r>
      <w:r w:rsidRPr="00FA12D1">
        <w:rPr>
          <w:sz w:val="19"/>
          <w:szCs w:val="19"/>
        </w:rPr>
        <w:t>г.</w:t>
      </w:r>
    </w:p>
    <w:p w:rsidR="003C000A" w:rsidRPr="00FA12D1" w:rsidRDefault="003C000A" w:rsidP="003B3175">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FA12D1">
        <w:rPr>
          <w:color w:val="000000"/>
          <w:sz w:val="19"/>
          <w:szCs w:val="19"/>
        </w:rPr>
        <w:t xml:space="preserve">Инструкция по контролю протечек теплоносителя реактора и </w:t>
      </w:r>
      <w:r w:rsidRPr="00FA12D1">
        <w:rPr>
          <w:sz w:val="19"/>
          <w:szCs w:val="19"/>
        </w:rPr>
        <w:t>реагированию на них, Руководство надзорного органа 1.45, Комиссия по ядерному регулированию (США), ред. 1, май 2008</w:t>
      </w:r>
      <w:r w:rsidR="0054107F">
        <w:rPr>
          <w:sz w:val="19"/>
          <w:szCs w:val="19"/>
        </w:rPr>
        <w:t> </w:t>
      </w:r>
      <w:r w:rsidRPr="00FA12D1">
        <w:rPr>
          <w:sz w:val="19"/>
          <w:szCs w:val="19"/>
        </w:rPr>
        <w:t>г.</w:t>
      </w:r>
    </w:p>
    <w:p w:rsidR="003C000A" w:rsidRPr="003B3175" w:rsidRDefault="003C000A" w:rsidP="003B3175">
      <w:pPr>
        <w:spacing w:after="120" w:line="264" w:lineRule="auto"/>
        <w:ind w:left="284" w:hanging="284"/>
        <w:jc w:val="both"/>
        <w:rPr>
          <w:sz w:val="2"/>
          <w:szCs w:val="19"/>
        </w:rPr>
      </w:pPr>
      <w:r w:rsidRPr="00FA12D1">
        <w:rPr>
          <w:sz w:val="19"/>
          <w:szCs w:val="19"/>
        </w:rPr>
        <w:br w:type="column"/>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pacing w:val="-6"/>
          <w:sz w:val="19"/>
          <w:szCs w:val="19"/>
        </w:rPr>
      </w:pPr>
      <w:r w:rsidRPr="00FA12D1">
        <w:rPr>
          <w:sz w:val="19"/>
          <w:szCs w:val="19"/>
        </w:rPr>
        <w:t>Стандартная методика испытаний для определения контрольной температуры, T</w:t>
      </w:r>
      <w:r w:rsidRPr="00FA12D1">
        <w:rPr>
          <w:color w:val="000000"/>
          <w:sz w:val="19"/>
          <w:szCs w:val="19"/>
          <w:vertAlign w:val="subscript"/>
        </w:rPr>
        <w:t>o</w:t>
      </w:r>
      <w:r w:rsidRPr="00FA12D1">
        <w:rPr>
          <w:sz w:val="19"/>
          <w:szCs w:val="19"/>
        </w:rPr>
        <w:t>, ферритной стали в переходном диапазоне, ASTM</w:t>
      </w:r>
      <w:r w:rsidR="00EA4757">
        <w:rPr>
          <w:sz w:val="19"/>
          <w:szCs w:val="19"/>
        </w:rPr>
        <w:t> </w:t>
      </w:r>
      <w:r w:rsidRPr="00FA12D1">
        <w:rPr>
          <w:sz w:val="19"/>
          <w:szCs w:val="19"/>
        </w:rPr>
        <w:t>E 1921-11.</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pacing w:val="-2"/>
          <w:sz w:val="19"/>
          <w:szCs w:val="19"/>
        </w:rPr>
      </w:pPr>
      <w:r w:rsidRPr="00FA12D1">
        <w:rPr>
          <w:sz w:val="19"/>
          <w:szCs w:val="19"/>
        </w:rPr>
        <w:t>Стандартная методика испытаний для измерения вязкости разрушения, ASTM E 1820–11.</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pacing w:val="-2"/>
          <w:sz w:val="19"/>
          <w:szCs w:val="19"/>
        </w:rPr>
      </w:pPr>
      <w:r w:rsidRPr="00FA12D1">
        <w:rPr>
          <w:sz w:val="19"/>
          <w:szCs w:val="19"/>
          <w:lang w:val="en-US"/>
        </w:rPr>
        <w:t>RSK-Leitlinien für Druckwasserreaktoren mit Anhänge zu Kapitel 4.2, 1. Auflistung der Systeme und Komponenten und 2. Rahmen-spezifikation Bas</w:t>
      </w:r>
      <w:r w:rsidR="00DD6AB9">
        <w:rPr>
          <w:sz w:val="19"/>
          <w:szCs w:val="19"/>
          <w:lang w:val="en-US"/>
        </w:rPr>
        <w:t>issicherheit, GRS, Ausg. 3, 14.</w:t>
      </w:r>
      <w:r w:rsidR="00DD6AB9" w:rsidRPr="00DD6AB9">
        <w:rPr>
          <w:sz w:val="19"/>
          <w:szCs w:val="19"/>
          <w:lang w:val="en-US"/>
        </w:rPr>
        <w:t>10.</w:t>
      </w:r>
      <w:r w:rsidRPr="00DD6AB9">
        <w:rPr>
          <w:sz w:val="19"/>
          <w:szCs w:val="19"/>
          <w:lang w:val="en-US"/>
        </w:rPr>
        <w:t>1981.</w:t>
      </w:r>
      <w:r w:rsidR="00730CB0" w:rsidRPr="00DD6AB9">
        <w:rPr>
          <w:sz w:val="19"/>
          <w:szCs w:val="19"/>
          <w:lang w:val="en-US"/>
        </w:rPr>
        <w:t xml:space="preserve"> </w:t>
      </w:r>
      <w:r w:rsidR="00730CB0" w:rsidRPr="006911CA">
        <w:rPr>
          <w:sz w:val="19"/>
          <w:szCs w:val="19"/>
        </w:rPr>
        <w:t>(</w:t>
      </w:r>
      <w:r w:rsidR="00730CB0" w:rsidRPr="00FA12D1">
        <w:rPr>
          <w:sz w:val="19"/>
          <w:szCs w:val="19"/>
        </w:rPr>
        <w:t>Принципы</w:t>
      </w:r>
      <w:r w:rsidR="00730CB0" w:rsidRPr="006911CA">
        <w:rPr>
          <w:sz w:val="19"/>
          <w:szCs w:val="19"/>
        </w:rPr>
        <w:t xml:space="preserve"> </w:t>
      </w:r>
      <w:r w:rsidR="00730CB0" w:rsidRPr="00FA12D1">
        <w:rPr>
          <w:sz w:val="19"/>
          <w:szCs w:val="19"/>
          <w:lang w:val="en-US"/>
        </w:rPr>
        <w:t>RSK</w:t>
      </w:r>
      <w:r w:rsidR="00730CB0" w:rsidRPr="006911CA">
        <w:rPr>
          <w:sz w:val="19"/>
          <w:szCs w:val="19"/>
        </w:rPr>
        <w:t xml:space="preserve"> </w:t>
      </w:r>
      <w:r w:rsidR="00730CB0" w:rsidRPr="00FA12D1">
        <w:rPr>
          <w:sz w:val="19"/>
          <w:szCs w:val="19"/>
        </w:rPr>
        <w:t>для</w:t>
      </w:r>
      <w:r w:rsidR="00730CB0" w:rsidRPr="006911CA">
        <w:rPr>
          <w:sz w:val="19"/>
          <w:szCs w:val="19"/>
        </w:rPr>
        <w:t xml:space="preserve"> </w:t>
      </w:r>
      <w:r w:rsidR="00730CB0" w:rsidRPr="00FA12D1">
        <w:rPr>
          <w:sz w:val="19"/>
          <w:szCs w:val="19"/>
        </w:rPr>
        <w:t>водо</w:t>
      </w:r>
      <w:r w:rsidR="00730CB0" w:rsidRPr="006911CA">
        <w:rPr>
          <w:sz w:val="19"/>
          <w:szCs w:val="19"/>
        </w:rPr>
        <w:t>-</w:t>
      </w:r>
      <w:r w:rsidR="00730CB0" w:rsidRPr="00FA12D1">
        <w:rPr>
          <w:sz w:val="19"/>
          <w:szCs w:val="19"/>
        </w:rPr>
        <w:t>водяных</w:t>
      </w:r>
      <w:r w:rsidR="00730CB0" w:rsidRPr="006911CA">
        <w:rPr>
          <w:sz w:val="19"/>
          <w:szCs w:val="19"/>
        </w:rPr>
        <w:t xml:space="preserve"> </w:t>
      </w:r>
      <w:r w:rsidR="00730CB0" w:rsidRPr="00FA12D1">
        <w:rPr>
          <w:sz w:val="19"/>
          <w:szCs w:val="19"/>
        </w:rPr>
        <w:t>реакторов</w:t>
      </w:r>
      <w:r w:rsidR="00730CB0" w:rsidRPr="006911CA">
        <w:rPr>
          <w:sz w:val="19"/>
          <w:szCs w:val="19"/>
        </w:rPr>
        <w:t xml:space="preserve"> </w:t>
      </w:r>
      <w:r w:rsidR="00730CB0" w:rsidRPr="00FA12D1">
        <w:rPr>
          <w:sz w:val="19"/>
          <w:szCs w:val="19"/>
        </w:rPr>
        <w:t>с</w:t>
      </w:r>
      <w:r w:rsidR="00DD6AB9" w:rsidRPr="00DD6AB9">
        <w:rPr>
          <w:sz w:val="19"/>
          <w:szCs w:val="19"/>
          <w:lang w:val="en-US"/>
        </w:rPr>
        <w:t> </w:t>
      </w:r>
      <w:r w:rsidR="00730CB0" w:rsidRPr="00FA12D1">
        <w:rPr>
          <w:sz w:val="19"/>
          <w:szCs w:val="19"/>
        </w:rPr>
        <w:t>приложениями</w:t>
      </w:r>
      <w:r w:rsidR="00730CB0" w:rsidRPr="006911CA">
        <w:rPr>
          <w:sz w:val="19"/>
          <w:szCs w:val="19"/>
        </w:rPr>
        <w:t xml:space="preserve"> </w:t>
      </w:r>
      <w:r w:rsidR="00730CB0" w:rsidRPr="00FA12D1">
        <w:rPr>
          <w:sz w:val="19"/>
          <w:szCs w:val="19"/>
        </w:rPr>
        <w:t>к</w:t>
      </w:r>
      <w:r w:rsidR="00730CB0" w:rsidRPr="006911CA">
        <w:rPr>
          <w:sz w:val="19"/>
          <w:szCs w:val="19"/>
        </w:rPr>
        <w:t xml:space="preserve"> </w:t>
      </w:r>
      <w:r w:rsidR="00730CB0" w:rsidRPr="00FA12D1">
        <w:rPr>
          <w:sz w:val="19"/>
          <w:szCs w:val="19"/>
        </w:rPr>
        <w:t>главе</w:t>
      </w:r>
      <w:r w:rsidR="00730CB0" w:rsidRPr="006911CA">
        <w:rPr>
          <w:sz w:val="19"/>
          <w:szCs w:val="19"/>
        </w:rPr>
        <w:t xml:space="preserve"> 4.2, 1. </w:t>
      </w:r>
      <w:r w:rsidR="00730CB0" w:rsidRPr="00FA12D1">
        <w:rPr>
          <w:sz w:val="19"/>
          <w:szCs w:val="19"/>
        </w:rPr>
        <w:t>Список систем и</w:t>
      </w:r>
      <w:r w:rsidR="00DD6AB9">
        <w:rPr>
          <w:sz w:val="19"/>
          <w:szCs w:val="19"/>
        </w:rPr>
        <w:t> </w:t>
      </w:r>
      <w:r w:rsidR="00730CB0" w:rsidRPr="00FA12D1">
        <w:rPr>
          <w:sz w:val="19"/>
          <w:szCs w:val="19"/>
        </w:rPr>
        <w:t xml:space="preserve">компонентов и 2. Общие технические условия безопасности, </w:t>
      </w:r>
      <w:r w:rsidR="00730CB0" w:rsidRPr="00FA12D1">
        <w:rPr>
          <w:sz w:val="19"/>
          <w:szCs w:val="19"/>
          <w:lang w:val="en-US"/>
        </w:rPr>
        <w:t>GRS</w:t>
      </w:r>
      <w:r w:rsidR="00730CB0" w:rsidRPr="00FA12D1">
        <w:rPr>
          <w:sz w:val="19"/>
          <w:szCs w:val="19"/>
        </w:rPr>
        <w:t>, ред. 3, 14.10.1981</w:t>
      </w:r>
      <w:r w:rsidR="0054107F">
        <w:rPr>
          <w:sz w:val="19"/>
          <w:szCs w:val="19"/>
        </w:rPr>
        <w:t> </w:t>
      </w:r>
      <w:r w:rsidR="00730CB0" w:rsidRPr="00FA12D1">
        <w:rPr>
          <w:sz w:val="19"/>
          <w:szCs w:val="19"/>
        </w:rPr>
        <w:t>г.)</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FA12D1">
        <w:rPr>
          <w:color w:val="000000"/>
          <w:sz w:val="19"/>
          <w:szCs w:val="19"/>
        </w:rPr>
        <w:t>Определение положения разрывов и</w:t>
      </w:r>
      <w:r w:rsidR="00DD6AB9">
        <w:rPr>
          <w:color w:val="000000"/>
          <w:sz w:val="19"/>
          <w:szCs w:val="19"/>
        </w:rPr>
        <w:t> </w:t>
      </w:r>
      <w:r w:rsidRPr="00FA12D1">
        <w:rPr>
          <w:color w:val="000000"/>
          <w:sz w:val="19"/>
          <w:szCs w:val="19"/>
        </w:rPr>
        <w:t>динамических воздействий, связанных с</w:t>
      </w:r>
      <w:r w:rsidR="00DD6AB9">
        <w:rPr>
          <w:color w:val="000000"/>
          <w:sz w:val="19"/>
          <w:szCs w:val="19"/>
        </w:rPr>
        <w:t> </w:t>
      </w:r>
      <w:r w:rsidRPr="00FA12D1">
        <w:rPr>
          <w:color w:val="000000"/>
          <w:sz w:val="19"/>
          <w:szCs w:val="19"/>
        </w:rPr>
        <w:t>постулируемым разрывом трубопровода, Типовой план рассмотрения 3.6.2, Комиссия по</w:t>
      </w:r>
      <w:r w:rsidR="00EA4757">
        <w:rPr>
          <w:color w:val="000000"/>
          <w:sz w:val="19"/>
          <w:szCs w:val="19"/>
        </w:rPr>
        <w:t> </w:t>
      </w:r>
      <w:r w:rsidRPr="00FA12D1">
        <w:rPr>
          <w:color w:val="000000"/>
          <w:sz w:val="19"/>
          <w:szCs w:val="19"/>
        </w:rPr>
        <w:t xml:space="preserve">ядерному регулированию (США), </w:t>
      </w:r>
      <w:r w:rsidRPr="00FA12D1">
        <w:rPr>
          <w:sz w:val="19"/>
          <w:szCs w:val="19"/>
        </w:rPr>
        <w:t>ред.</w:t>
      </w:r>
      <w:r w:rsidR="00DD6AB9">
        <w:rPr>
          <w:sz w:val="19"/>
          <w:szCs w:val="19"/>
        </w:rPr>
        <w:t> </w:t>
      </w:r>
      <w:r w:rsidRPr="00FA12D1">
        <w:rPr>
          <w:sz w:val="19"/>
          <w:szCs w:val="19"/>
        </w:rPr>
        <w:t>2, март 2007</w:t>
      </w:r>
      <w:r w:rsidR="00DD6AB9">
        <w:rPr>
          <w:sz w:val="19"/>
          <w:szCs w:val="19"/>
        </w:rPr>
        <w:t> </w:t>
      </w:r>
      <w:r w:rsidRPr="00FA12D1">
        <w:rPr>
          <w:sz w:val="19"/>
          <w:szCs w:val="19"/>
        </w:rPr>
        <w:t>г.</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FA12D1">
        <w:rPr>
          <w:color w:val="000000"/>
          <w:sz w:val="19"/>
          <w:szCs w:val="19"/>
        </w:rPr>
        <w:t xml:space="preserve">Процедуры оценки на основе принципа </w:t>
      </w:r>
      <w:r w:rsidRPr="00FA12D1">
        <w:rPr>
          <w:sz w:val="19"/>
          <w:szCs w:val="19"/>
        </w:rPr>
        <w:t>«</w:t>
      </w:r>
      <w:r w:rsidR="00CD2AB4" w:rsidRPr="00CD2AB4">
        <w:rPr>
          <w:sz w:val="19"/>
          <w:szCs w:val="19"/>
        </w:rPr>
        <w:t>течь перед разрушением</w:t>
      </w:r>
      <w:r w:rsidRPr="00FA12D1">
        <w:rPr>
          <w:sz w:val="19"/>
          <w:szCs w:val="19"/>
        </w:rPr>
        <w:t>», Типовой план рассмотрения 3.6.3, Комиссия по ядерному регулированию (США), ред. 1, март 2007</w:t>
      </w:r>
      <w:r w:rsidR="00DD6AB9">
        <w:rPr>
          <w:sz w:val="19"/>
          <w:szCs w:val="19"/>
        </w:rPr>
        <w:t> </w:t>
      </w:r>
      <w:r w:rsidRPr="00FA12D1">
        <w:rPr>
          <w:sz w:val="19"/>
          <w:szCs w:val="19"/>
        </w:rPr>
        <w:t>г.</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FA12D1">
        <w:rPr>
          <w:color w:val="000000"/>
          <w:sz w:val="19"/>
          <w:szCs w:val="19"/>
        </w:rPr>
        <w:t xml:space="preserve">Процедуры оценки на основе принципа </w:t>
      </w:r>
      <w:r w:rsidRPr="00CD2AB4">
        <w:rPr>
          <w:sz w:val="19"/>
          <w:szCs w:val="19"/>
        </w:rPr>
        <w:t xml:space="preserve">«течь </w:t>
      </w:r>
      <w:r w:rsidRPr="00660560">
        <w:rPr>
          <w:spacing w:val="-4"/>
          <w:sz w:val="19"/>
          <w:szCs w:val="19"/>
        </w:rPr>
        <w:t>п</w:t>
      </w:r>
      <w:r w:rsidR="00CD2AB4" w:rsidRPr="00660560">
        <w:rPr>
          <w:spacing w:val="-4"/>
          <w:sz w:val="19"/>
          <w:szCs w:val="19"/>
        </w:rPr>
        <w:t>еред разрушением</w:t>
      </w:r>
      <w:r w:rsidRPr="00660560">
        <w:rPr>
          <w:spacing w:val="-4"/>
          <w:sz w:val="19"/>
          <w:szCs w:val="19"/>
        </w:rPr>
        <w:t>» для элементов трубопроводов</w:t>
      </w:r>
      <w:r w:rsidRPr="00FA12D1">
        <w:rPr>
          <w:sz w:val="19"/>
          <w:szCs w:val="19"/>
        </w:rPr>
        <w:t>, K.</w:t>
      </w:r>
      <w:r w:rsidR="0054107F">
        <w:rPr>
          <w:sz w:val="19"/>
          <w:szCs w:val="19"/>
        </w:rPr>
        <w:t> </w:t>
      </w:r>
      <w:r w:rsidRPr="00FA12D1">
        <w:rPr>
          <w:sz w:val="19"/>
          <w:szCs w:val="19"/>
        </w:rPr>
        <w:t>Ikonen et al., STUK-YTO-TR 83, Хельсинки, 1995</w:t>
      </w:r>
      <w:r w:rsidR="00DD6AB9">
        <w:rPr>
          <w:sz w:val="19"/>
          <w:szCs w:val="19"/>
        </w:rPr>
        <w:t> </w:t>
      </w:r>
      <w:r w:rsidRPr="00FA12D1">
        <w:rPr>
          <w:sz w:val="19"/>
          <w:szCs w:val="19"/>
        </w:rPr>
        <w:t>г.</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FA12D1">
        <w:rPr>
          <w:color w:val="000000"/>
          <w:sz w:val="19"/>
          <w:szCs w:val="19"/>
        </w:rPr>
        <w:t xml:space="preserve">Нормы ASME NQA-1-2008, Требования по обеспечению качества при эксплуатации ядерных объектов, Американское общество инженеров-механиков, </w:t>
      </w:r>
      <w:r w:rsidRPr="00FA12D1">
        <w:rPr>
          <w:sz w:val="19"/>
          <w:szCs w:val="19"/>
        </w:rPr>
        <w:t>Нью-Йорк, 2008</w:t>
      </w:r>
      <w:r w:rsidR="00DD6AB9">
        <w:rPr>
          <w:sz w:val="19"/>
          <w:szCs w:val="19"/>
        </w:rPr>
        <w:t> </w:t>
      </w:r>
      <w:r w:rsidRPr="00FA12D1">
        <w:rPr>
          <w:sz w:val="19"/>
          <w:szCs w:val="19"/>
        </w:rPr>
        <w:t>г.</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FA12D1">
        <w:rPr>
          <w:color w:val="000000"/>
          <w:sz w:val="19"/>
          <w:szCs w:val="19"/>
        </w:rPr>
        <w:t>Публикация WENRA: «Референтные уровни безопасности ядерных реакторов»,</w:t>
      </w:r>
      <w:r w:rsidR="00DD6AB9">
        <w:rPr>
          <w:color w:val="000000"/>
          <w:sz w:val="19"/>
          <w:szCs w:val="19"/>
        </w:rPr>
        <w:t xml:space="preserve"> </w:t>
      </w:r>
      <w:r w:rsidRPr="00FA12D1">
        <w:rPr>
          <w:color w:val="000000"/>
          <w:sz w:val="19"/>
          <w:szCs w:val="19"/>
        </w:rPr>
        <w:t xml:space="preserve">WENRA, </w:t>
      </w:r>
      <w:r w:rsidRPr="001B47F1">
        <w:rPr>
          <w:color w:val="000000"/>
          <w:sz w:val="19"/>
          <w:szCs w:val="19"/>
        </w:rPr>
        <w:t>PS/</w:t>
      </w:r>
      <w:r w:rsidR="001B47F1" w:rsidRPr="001B47F1">
        <w:rPr>
          <w:color w:val="000000"/>
          <w:sz w:val="19"/>
          <w:szCs w:val="19"/>
        </w:rPr>
        <w:t>0</w:t>
      </w:r>
      <w:r w:rsidRPr="001B47F1">
        <w:rPr>
          <w:color w:val="000000"/>
          <w:sz w:val="19"/>
          <w:szCs w:val="19"/>
        </w:rPr>
        <w:t>7.</w:t>
      </w:r>
      <w:r w:rsidR="001B47F1" w:rsidRPr="001B47F1">
        <w:rPr>
          <w:color w:val="000000"/>
          <w:sz w:val="19"/>
          <w:szCs w:val="19"/>
        </w:rPr>
        <w:t>0</w:t>
      </w:r>
      <w:r w:rsidRPr="001B47F1">
        <w:rPr>
          <w:color w:val="000000"/>
          <w:sz w:val="19"/>
          <w:szCs w:val="19"/>
        </w:rPr>
        <w:t>1.2010.</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FA12D1">
        <w:rPr>
          <w:color w:val="000000"/>
          <w:sz w:val="19"/>
          <w:szCs w:val="19"/>
        </w:rPr>
        <w:t>Нормы МАГАТЭ по безопасности № SSR-2/1, «Безо</w:t>
      </w:r>
      <w:r w:rsidR="00B65352">
        <w:rPr>
          <w:color w:val="000000"/>
          <w:sz w:val="19"/>
          <w:szCs w:val="19"/>
        </w:rPr>
        <w:t>пасность атомных электростанций.</w:t>
      </w:r>
      <w:r w:rsidRPr="00FA12D1">
        <w:rPr>
          <w:color w:val="000000"/>
          <w:sz w:val="19"/>
          <w:szCs w:val="19"/>
        </w:rPr>
        <w:t xml:space="preserve"> Проектирование</w:t>
      </w:r>
      <w:r w:rsidRPr="00FA12D1">
        <w:rPr>
          <w:sz w:val="19"/>
          <w:szCs w:val="19"/>
        </w:rPr>
        <w:t>».</w:t>
      </w:r>
    </w:p>
    <w:p w:rsidR="003C000A" w:rsidRPr="00FA12D1" w:rsidRDefault="003C000A" w:rsidP="003B3175">
      <w:pPr>
        <w:widowControl/>
        <w:numPr>
          <w:ilvl w:val="0"/>
          <w:numId w:val="46"/>
        </w:numPr>
        <w:shd w:val="clear" w:color="auto" w:fill="FFFFFF"/>
        <w:tabs>
          <w:tab w:val="left" w:pos="288"/>
        </w:tabs>
        <w:spacing w:after="120" w:line="264" w:lineRule="auto"/>
        <w:ind w:left="284" w:hanging="284"/>
        <w:rPr>
          <w:color w:val="000000"/>
          <w:sz w:val="19"/>
          <w:szCs w:val="19"/>
        </w:rPr>
      </w:pPr>
      <w:r w:rsidRPr="00FA12D1">
        <w:rPr>
          <w:color w:val="000000"/>
          <w:sz w:val="19"/>
          <w:szCs w:val="19"/>
        </w:rPr>
        <w:t>Закон «Об атомной энергии» (990/1987).</w:t>
      </w:r>
    </w:p>
    <w:p w:rsidR="00882024" w:rsidRPr="00FA12D1" w:rsidRDefault="003C000A" w:rsidP="003B3175">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FA12D1">
        <w:rPr>
          <w:color w:val="000000"/>
          <w:sz w:val="19"/>
          <w:szCs w:val="19"/>
        </w:rPr>
        <w:t>Постановление Государственного совета «О</w:t>
      </w:r>
      <w:r w:rsidR="00DD6AB9">
        <w:rPr>
          <w:color w:val="000000"/>
          <w:sz w:val="19"/>
          <w:szCs w:val="19"/>
        </w:rPr>
        <w:t> </w:t>
      </w:r>
      <w:r w:rsidRPr="00FA12D1">
        <w:rPr>
          <w:color w:val="000000"/>
          <w:sz w:val="19"/>
          <w:szCs w:val="19"/>
        </w:rPr>
        <w:t>безопасности атомных электростанций» (717/2013).</w:t>
      </w:r>
    </w:p>
    <w:sectPr w:rsidR="00882024" w:rsidRPr="00FA12D1" w:rsidSect="00FA12D1">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F76" w:rsidRDefault="00475F76" w:rsidP="00FA12D1">
      <w:r>
        <w:separator/>
      </w:r>
    </w:p>
  </w:endnote>
  <w:endnote w:type="continuationSeparator" w:id="0">
    <w:p w:rsidR="00475F76" w:rsidRDefault="00475F76" w:rsidP="00FA12D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7C3" w:rsidRDefault="009D57C3">
    <w:pPr>
      <w:pStyle w:val="a7"/>
    </w:pPr>
    <w:r>
      <w:rPr>
        <w:noProof/>
        <w:lang w:bidi="ar-SA"/>
      </w:rPr>
      <w:pict>
        <v:shapetype id="_x0000_t202" coordsize="21600,21600" o:spt="202" path="m,l,21600r21600,l21600,xe">
          <v:stroke joinstyle="miter"/>
          <v:path gradientshapeok="t" o:connecttype="rect"/>
        </v:shapetype>
        <v:shape id="_x0000_s4102" type="#_x0000_t202" style="position:absolute;margin-left:155.95pt;margin-top:-1.4pt;width:310.75pt;height:33.25pt;z-index:251664384" filled="f" stroked="f">
          <v:textbox inset="0,0,0,0">
            <w:txbxContent>
              <w:p w:rsidR="009D57C3" w:rsidRPr="00640669" w:rsidRDefault="009D57C3" w:rsidP="009D57C3">
                <w:pPr>
                  <w:jc w:val="right"/>
                  <w:rPr>
                    <w:sz w:val="16"/>
                    <w:szCs w:val="16"/>
                  </w:rPr>
                </w:pPr>
                <w:r w:rsidRPr="00640669">
                  <w:rPr>
                    <w:sz w:val="16"/>
                    <w:szCs w:val="16"/>
                  </w:rPr>
                  <w:t>НЕОФИЦИАЛЬНЫЙ ПЕРЕВОД</w:t>
                </w:r>
              </w:p>
              <w:p w:rsidR="009D57C3" w:rsidRPr="00640669" w:rsidRDefault="009D57C3" w:rsidP="009D57C3">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9D57C3" w:rsidRPr="00640669" w:rsidRDefault="009D57C3" w:rsidP="009D57C3">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7C3" w:rsidRDefault="009D57C3">
    <w:pPr>
      <w:pStyle w:val="a7"/>
    </w:pPr>
    <w:r>
      <w:rPr>
        <w:noProof/>
        <w:lang w:bidi="ar-SA"/>
      </w:rPr>
      <w:pict>
        <v:shapetype id="_x0000_t202" coordsize="21600,21600" o:spt="202" path="m,l,21600r21600,l21600,xe">
          <v:stroke joinstyle="miter"/>
          <v:path gradientshapeok="t" o:connecttype="rect"/>
        </v:shapetype>
        <v:shape id="_x0000_s4101" type="#_x0000_t202" style="position:absolute;margin-left:.15pt;margin-top:-.9pt;width:310.75pt;height:33.25pt;z-index:251663360" filled="f" stroked="f">
          <v:textbox inset="0,0,0,0">
            <w:txbxContent>
              <w:p w:rsidR="009D57C3" w:rsidRPr="00640669" w:rsidRDefault="009D57C3" w:rsidP="009D57C3">
                <w:pPr>
                  <w:rPr>
                    <w:sz w:val="16"/>
                    <w:szCs w:val="16"/>
                  </w:rPr>
                </w:pPr>
                <w:r w:rsidRPr="00640669">
                  <w:rPr>
                    <w:sz w:val="16"/>
                    <w:szCs w:val="16"/>
                  </w:rPr>
                  <w:t>НЕОФИЦИАЛЬНЫЙ ПЕРЕВОД</w:t>
                </w:r>
              </w:p>
              <w:p w:rsidR="009D57C3" w:rsidRPr="00640669" w:rsidRDefault="009D57C3" w:rsidP="009D57C3">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9D57C3" w:rsidRPr="00640669" w:rsidRDefault="009D57C3" w:rsidP="009D57C3">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BDB" w:rsidRPr="00FA12D1" w:rsidRDefault="009D57C3" w:rsidP="00FA12D1">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4104" type="#_x0000_t202" style="position:absolute;left:0;text-align:left;margin-left:-.1pt;margin-top:.5pt;width:310.75pt;height:33.25pt;z-index:251666432" filled="f" stroked="f">
          <v:textbox inset="0,0,0,0">
            <w:txbxContent>
              <w:p w:rsidR="009D57C3" w:rsidRPr="00640669" w:rsidRDefault="009D57C3" w:rsidP="009D57C3">
                <w:pPr>
                  <w:rPr>
                    <w:sz w:val="16"/>
                    <w:szCs w:val="16"/>
                  </w:rPr>
                </w:pPr>
                <w:r w:rsidRPr="00640669">
                  <w:rPr>
                    <w:sz w:val="16"/>
                    <w:szCs w:val="16"/>
                  </w:rPr>
                  <w:t>НЕОФИЦИАЛЬНЫЙ ПЕРЕВОД</w:t>
                </w:r>
              </w:p>
              <w:p w:rsidR="009D57C3" w:rsidRPr="00640669" w:rsidRDefault="009D57C3" w:rsidP="009D57C3">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9D57C3" w:rsidRPr="00640669" w:rsidRDefault="009D57C3" w:rsidP="009D57C3">
                <w:pPr>
                  <w:rPr>
                    <w:sz w:val="16"/>
                    <w:szCs w:val="16"/>
                  </w:rPr>
                </w:pPr>
              </w:p>
            </w:txbxContent>
          </v:textbox>
        </v:shape>
      </w:pict>
    </w:r>
    <w:r w:rsidR="00412E85">
      <w:rPr>
        <w:rFonts w:ascii="Arial" w:hAnsi="Arial" w:cs="Arial"/>
        <w:noProof/>
        <w:lang w:bidi="ar-SA"/>
      </w:rPr>
      <w:pict>
        <v:shapetype id="_x0000_t32" coordsize="21600,21600" o:spt="32" o:oned="t" path="m,l21600,21600e" filled="f">
          <v:path arrowok="t" fillok="f" o:connecttype="none"/>
          <o:lock v:ext="edit" shapetype="t"/>
        </v:shapetype>
        <v:shape id="_x0000_s4098" type="#_x0000_t32" style="position:absolute;left:0;text-align:left;margin-left:434.95pt;margin-top:-6.9pt;width:38.35pt;height:0;flip:x;z-index:251660288" o:connectortype="straight" strokecolor="#7f7f7f [1612]" strokeweight="2.25pt"/>
      </w:pict>
    </w:r>
    <w:r w:rsidR="00412E85" w:rsidRPr="00FA12D1">
      <w:rPr>
        <w:rFonts w:ascii="Arial" w:hAnsi="Arial" w:cs="Arial"/>
        <w:noProof/>
        <w:lang w:bidi="ar-SA"/>
      </w:rPr>
      <w:fldChar w:fldCharType="begin"/>
    </w:r>
    <w:r w:rsidR="00096BDB" w:rsidRPr="00FA12D1">
      <w:rPr>
        <w:rFonts w:ascii="Arial" w:hAnsi="Arial" w:cs="Arial"/>
        <w:noProof/>
        <w:lang w:bidi="ar-SA"/>
      </w:rPr>
      <w:instrText xml:space="preserve"> PAGE   \* MERGEFORMAT </w:instrText>
    </w:r>
    <w:r w:rsidR="00412E85" w:rsidRPr="00FA12D1">
      <w:rPr>
        <w:rFonts w:ascii="Arial" w:hAnsi="Arial" w:cs="Arial"/>
        <w:noProof/>
        <w:lang w:bidi="ar-SA"/>
      </w:rPr>
      <w:fldChar w:fldCharType="separate"/>
    </w:r>
    <w:r>
      <w:rPr>
        <w:rFonts w:ascii="Arial" w:hAnsi="Arial" w:cs="Arial"/>
        <w:noProof/>
        <w:lang w:bidi="ar-SA"/>
      </w:rPr>
      <w:t>23</w:t>
    </w:r>
    <w:r w:rsidR="00412E85" w:rsidRPr="00FA12D1">
      <w:rPr>
        <w:rFonts w:ascii="Arial" w:hAnsi="Arial" w:cs="Arial"/>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BDB" w:rsidRPr="00FA12D1" w:rsidRDefault="009D57C3" w:rsidP="00FA12D1">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4103" type="#_x0000_t202" style="position:absolute;margin-left:157.05pt;margin-top:-.15pt;width:310.75pt;height:33.25pt;z-index:251665408" filled="f" stroked="f">
          <v:textbox inset="0,0,0,0">
            <w:txbxContent>
              <w:p w:rsidR="009D57C3" w:rsidRPr="00640669" w:rsidRDefault="009D57C3" w:rsidP="009D57C3">
                <w:pPr>
                  <w:jc w:val="right"/>
                  <w:rPr>
                    <w:sz w:val="16"/>
                    <w:szCs w:val="16"/>
                  </w:rPr>
                </w:pPr>
                <w:r w:rsidRPr="00640669">
                  <w:rPr>
                    <w:sz w:val="16"/>
                    <w:szCs w:val="16"/>
                  </w:rPr>
                  <w:t>НЕОФИЦИАЛЬНЫЙ ПЕРЕВОД</w:t>
                </w:r>
              </w:p>
              <w:p w:rsidR="009D57C3" w:rsidRPr="00640669" w:rsidRDefault="009D57C3" w:rsidP="009D57C3">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9D57C3" w:rsidRPr="00640669" w:rsidRDefault="009D57C3" w:rsidP="009D57C3">
                <w:pPr>
                  <w:jc w:val="right"/>
                  <w:rPr>
                    <w:sz w:val="16"/>
                    <w:szCs w:val="16"/>
                  </w:rPr>
                </w:pPr>
              </w:p>
            </w:txbxContent>
          </v:textbox>
        </v:shape>
      </w:pict>
    </w:r>
    <w:r w:rsidR="00412E85">
      <w:rPr>
        <w:rFonts w:ascii="Arial" w:hAnsi="Arial" w:cs="Arial"/>
        <w:noProof/>
        <w:lang w:bidi="ar-SA"/>
      </w:rPr>
      <w:pict>
        <v:shapetype id="_x0000_t32" coordsize="21600,21600" o:spt="32" o:oned="t" path="m,l21600,21600e" filled="f">
          <v:path arrowok="t" fillok="f" o:connecttype="none"/>
          <o:lock v:ext="edit" shapetype="t"/>
        </v:shapetype>
        <v:shape id="_x0000_s4100" type="#_x0000_t32" style="position:absolute;margin-left:-1.7pt;margin-top:-6.9pt;width:38.35pt;height:0;flip:x;z-index:251662336" o:connectortype="straight" strokecolor="#7f7f7f [1612]" strokeweight="2.25pt"/>
      </w:pict>
    </w:r>
    <w:r w:rsidR="00412E85" w:rsidRPr="00FA12D1">
      <w:rPr>
        <w:rFonts w:ascii="Arial" w:hAnsi="Arial" w:cs="Arial"/>
        <w:noProof/>
        <w:lang w:bidi="ar-SA"/>
      </w:rPr>
      <w:fldChar w:fldCharType="begin"/>
    </w:r>
    <w:r w:rsidR="00096BDB" w:rsidRPr="00FA12D1">
      <w:rPr>
        <w:rFonts w:ascii="Arial" w:hAnsi="Arial" w:cs="Arial"/>
        <w:noProof/>
        <w:lang w:bidi="ar-SA"/>
      </w:rPr>
      <w:instrText xml:space="preserve"> PAGE   \* MERGEFORMAT </w:instrText>
    </w:r>
    <w:r w:rsidR="00412E85" w:rsidRPr="00FA12D1">
      <w:rPr>
        <w:rFonts w:ascii="Arial" w:hAnsi="Arial" w:cs="Arial"/>
        <w:noProof/>
        <w:lang w:bidi="ar-SA"/>
      </w:rPr>
      <w:fldChar w:fldCharType="separate"/>
    </w:r>
    <w:r>
      <w:rPr>
        <w:rFonts w:ascii="Arial" w:hAnsi="Arial" w:cs="Arial"/>
        <w:noProof/>
        <w:lang w:bidi="ar-SA"/>
      </w:rPr>
      <w:t>24</w:t>
    </w:r>
    <w:r w:rsidR="00412E85" w:rsidRPr="00FA12D1">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F76" w:rsidRDefault="00475F76" w:rsidP="00FA12D1">
      <w:r>
        <w:separator/>
      </w:r>
    </w:p>
  </w:footnote>
  <w:footnote w:type="continuationSeparator" w:id="0">
    <w:p w:rsidR="00475F76" w:rsidRDefault="00475F76" w:rsidP="00FA1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096BDB" w:rsidRPr="00FA12D1" w:rsidTr="001D2849">
      <w:trPr>
        <w:trHeight w:val="227"/>
      </w:trPr>
      <w:tc>
        <w:tcPr>
          <w:tcW w:w="8342" w:type="dxa"/>
          <w:shd w:val="clear" w:color="auto" w:fill="FFFFFF"/>
        </w:tcPr>
        <w:p w:rsidR="00096BDB" w:rsidRPr="00FA12D1" w:rsidRDefault="00096BDB" w:rsidP="00FA12D1">
          <w:pPr>
            <w:shd w:val="clear" w:color="auto" w:fill="FFFFFF"/>
          </w:pPr>
          <w:r w:rsidRPr="00FA12D1">
            <w:rPr>
              <w:rFonts w:ascii="Arial" w:hAnsi="Arial"/>
              <w:color w:val="000000"/>
              <w:sz w:val="18"/>
              <w:szCs w:val="18"/>
            </w:rPr>
            <w:t xml:space="preserve">РУКОВОДСТВО </w:t>
          </w:r>
          <w:r w:rsidRPr="00FA12D1">
            <w:rPr>
              <w:rFonts w:ascii="Arial" w:hAnsi="Arial"/>
              <w:b/>
              <w:color w:val="000000"/>
              <w:sz w:val="18"/>
              <w:szCs w:val="18"/>
            </w:rPr>
            <w:t xml:space="preserve">YVL </w:t>
          </w:r>
          <w:r w:rsidRPr="00FA12D1">
            <w:rPr>
              <w:rFonts w:ascii="Arial" w:hAnsi="Arial"/>
              <w:b/>
              <w:color w:val="000000"/>
              <w:sz w:val="18"/>
              <w:szCs w:val="18"/>
              <w:lang w:val="en-US"/>
            </w:rPr>
            <w:t>E</w:t>
          </w:r>
          <w:r w:rsidRPr="00FA12D1">
            <w:rPr>
              <w:rFonts w:ascii="Arial" w:hAnsi="Arial"/>
              <w:b/>
              <w:color w:val="000000"/>
              <w:sz w:val="18"/>
              <w:szCs w:val="18"/>
            </w:rPr>
            <w:t>.</w:t>
          </w:r>
          <w:r>
            <w:rPr>
              <w:rFonts w:ascii="Arial" w:hAnsi="Arial"/>
              <w:b/>
              <w:color w:val="000000"/>
              <w:sz w:val="18"/>
              <w:szCs w:val="18"/>
            </w:rPr>
            <w:t>4</w:t>
          </w:r>
          <w:r w:rsidRPr="00FA12D1">
            <w:rPr>
              <w:rFonts w:ascii="Arial" w:hAnsi="Arial"/>
              <w:color w:val="000000"/>
              <w:sz w:val="18"/>
              <w:szCs w:val="18"/>
            </w:rPr>
            <w:t xml:space="preserve"> / </w:t>
          </w:r>
          <w:r>
            <w:rPr>
              <w:rFonts w:ascii="Arial" w:hAnsi="Arial"/>
              <w:color w:val="000000"/>
              <w:sz w:val="18"/>
              <w:szCs w:val="18"/>
            </w:rPr>
            <w:t>15</w:t>
          </w:r>
          <w:r w:rsidRPr="00FA12D1">
            <w:rPr>
              <w:rFonts w:ascii="Arial" w:hAnsi="Arial"/>
              <w:color w:val="000000"/>
              <w:sz w:val="18"/>
              <w:szCs w:val="18"/>
            </w:rPr>
            <w:t>.</w:t>
          </w:r>
          <w:r>
            <w:rPr>
              <w:rFonts w:ascii="Arial" w:hAnsi="Arial"/>
              <w:color w:val="000000"/>
              <w:sz w:val="18"/>
              <w:szCs w:val="18"/>
            </w:rPr>
            <w:t>11</w:t>
          </w:r>
          <w:r w:rsidRPr="00FA12D1">
            <w:rPr>
              <w:rFonts w:ascii="Arial" w:hAnsi="Arial"/>
              <w:color w:val="000000"/>
              <w:sz w:val="18"/>
              <w:szCs w:val="18"/>
            </w:rPr>
            <w:t>.201</w:t>
          </w:r>
          <w:r>
            <w:rPr>
              <w:rFonts w:ascii="Arial" w:hAnsi="Arial"/>
              <w:color w:val="000000"/>
              <w:sz w:val="18"/>
              <w:szCs w:val="18"/>
            </w:rPr>
            <w:t>3</w:t>
          </w:r>
        </w:p>
      </w:tc>
      <w:tc>
        <w:tcPr>
          <w:tcW w:w="1070" w:type="dxa"/>
          <w:shd w:val="clear" w:color="auto" w:fill="FFFFFF"/>
        </w:tcPr>
        <w:p w:rsidR="00096BDB" w:rsidRPr="00FA12D1" w:rsidRDefault="00096BDB" w:rsidP="00FA12D1">
          <w:pPr>
            <w:tabs>
              <w:tab w:val="center" w:pos="4677"/>
              <w:tab w:val="right" w:pos="9355"/>
            </w:tabs>
          </w:pPr>
          <w:r w:rsidRPr="00FA12D1">
            <w:rPr>
              <w:noProof/>
              <w:lang w:bidi="ar-SA"/>
            </w:rPr>
            <w:drawing>
              <wp:inline distT="0" distB="0" distL="0" distR="0">
                <wp:extent cx="510673" cy="136478"/>
                <wp:effectExtent l="19050" t="0" r="3677"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096BDB" w:rsidRPr="00FA12D1" w:rsidRDefault="00096BDB" w:rsidP="00FA12D1">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096BDB" w:rsidRPr="00FA12D1" w:rsidTr="001D2849">
      <w:trPr>
        <w:trHeight w:val="227"/>
      </w:trPr>
      <w:tc>
        <w:tcPr>
          <w:tcW w:w="896" w:type="dxa"/>
          <w:shd w:val="clear" w:color="auto" w:fill="FFFFFF"/>
        </w:tcPr>
        <w:p w:rsidR="00096BDB" w:rsidRPr="00FA12D1" w:rsidRDefault="00096BDB" w:rsidP="00FA12D1">
          <w:pPr>
            <w:shd w:val="clear" w:color="auto" w:fill="FFFFFF"/>
            <w:jc w:val="right"/>
            <w:rPr>
              <w:rFonts w:ascii="Arial" w:hAnsi="Arial" w:cs="Arial"/>
              <w:color w:val="000000"/>
              <w:sz w:val="18"/>
              <w:szCs w:val="18"/>
            </w:rPr>
          </w:pPr>
          <w:r w:rsidRPr="00FA12D1">
            <w:rPr>
              <w:rFonts w:ascii="Arial" w:hAnsi="Arial" w:cs="Arial"/>
              <w:noProof/>
              <w:color w:val="000000"/>
              <w:sz w:val="18"/>
              <w:szCs w:val="18"/>
              <w:lang w:bidi="ar-SA"/>
            </w:rPr>
            <w:drawing>
              <wp:inline distT="0" distB="0" distL="0" distR="0">
                <wp:extent cx="510673" cy="136478"/>
                <wp:effectExtent l="19050" t="0" r="3677"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096BDB" w:rsidRPr="00FA12D1" w:rsidRDefault="00096BDB" w:rsidP="00FA12D1">
          <w:pPr>
            <w:shd w:val="clear" w:color="auto" w:fill="FFFFFF"/>
            <w:jc w:val="right"/>
            <w:rPr>
              <w:rFonts w:ascii="Arial" w:hAnsi="Arial" w:cs="Arial"/>
              <w:color w:val="000000"/>
              <w:sz w:val="18"/>
              <w:szCs w:val="18"/>
            </w:rPr>
          </w:pPr>
          <w:r w:rsidRPr="00FA12D1">
            <w:rPr>
              <w:rFonts w:ascii="Arial" w:hAnsi="Arial"/>
              <w:color w:val="000000"/>
              <w:sz w:val="18"/>
              <w:szCs w:val="18"/>
            </w:rPr>
            <w:t xml:space="preserve">РУКОВОДСТВО </w:t>
          </w:r>
          <w:r w:rsidRPr="00FA12D1">
            <w:rPr>
              <w:rFonts w:ascii="Arial" w:hAnsi="Arial"/>
              <w:b/>
              <w:color w:val="000000"/>
              <w:sz w:val="18"/>
              <w:szCs w:val="18"/>
            </w:rPr>
            <w:t xml:space="preserve">YVL </w:t>
          </w:r>
          <w:r w:rsidRPr="00FA12D1">
            <w:rPr>
              <w:rFonts w:ascii="Arial" w:hAnsi="Arial"/>
              <w:b/>
              <w:color w:val="000000"/>
              <w:sz w:val="18"/>
              <w:szCs w:val="18"/>
              <w:lang w:val="en-US"/>
            </w:rPr>
            <w:t>E</w:t>
          </w:r>
          <w:r w:rsidRPr="00FA12D1">
            <w:rPr>
              <w:rFonts w:ascii="Arial" w:hAnsi="Arial"/>
              <w:b/>
              <w:color w:val="000000"/>
              <w:sz w:val="18"/>
              <w:szCs w:val="18"/>
            </w:rPr>
            <w:t>.</w:t>
          </w:r>
          <w:r>
            <w:rPr>
              <w:rFonts w:ascii="Arial" w:hAnsi="Arial"/>
              <w:b/>
              <w:color w:val="000000"/>
              <w:sz w:val="18"/>
              <w:szCs w:val="18"/>
            </w:rPr>
            <w:t>4</w:t>
          </w:r>
          <w:r w:rsidRPr="00FA12D1">
            <w:rPr>
              <w:rFonts w:ascii="Arial" w:hAnsi="Arial"/>
              <w:color w:val="000000"/>
              <w:sz w:val="18"/>
              <w:szCs w:val="18"/>
            </w:rPr>
            <w:t xml:space="preserve"> / </w:t>
          </w:r>
          <w:r>
            <w:rPr>
              <w:rFonts w:ascii="Arial" w:hAnsi="Arial"/>
              <w:color w:val="000000"/>
              <w:sz w:val="18"/>
              <w:szCs w:val="18"/>
            </w:rPr>
            <w:t>15</w:t>
          </w:r>
          <w:r w:rsidRPr="00FA12D1">
            <w:rPr>
              <w:rFonts w:ascii="Arial" w:hAnsi="Arial"/>
              <w:color w:val="000000"/>
              <w:sz w:val="18"/>
              <w:szCs w:val="18"/>
            </w:rPr>
            <w:t>.</w:t>
          </w:r>
          <w:r>
            <w:rPr>
              <w:rFonts w:ascii="Arial" w:hAnsi="Arial"/>
              <w:color w:val="000000"/>
              <w:sz w:val="18"/>
              <w:szCs w:val="18"/>
            </w:rPr>
            <w:t>11</w:t>
          </w:r>
          <w:r w:rsidRPr="00FA12D1">
            <w:rPr>
              <w:rFonts w:ascii="Arial" w:hAnsi="Arial"/>
              <w:color w:val="000000"/>
              <w:sz w:val="18"/>
              <w:szCs w:val="18"/>
            </w:rPr>
            <w:t>.201</w:t>
          </w:r>
          <w:r>
            <w:rPr>
              <w:rFonts w:ascii="Arial" w:hAnsi="Arial"/>
              <w:color w:val="000000"/>
              <w:sz w:val="18"/>
              <w:szCs w:val="18"/>
            </w:rPr>
            <w:t>3</w:t>
          </w:r>
        </w:p>
      </w:tc>
    </w:tr>
  </w:tbl>
  <w:p w:rsidR="00096BDB" w:rsidRPr="00FA12D1" w:rsidRDefault="00096BDB" w:rsidP="00FA12D1">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6802914"/>
    <w:lvl w:ilvl="0">
      <w:numFmt w:val="bullet"/>
      <w:lvlText w:val="*"/>
      <w:lvlJc w:val="left"/>
    </w:lvl>
  </w:abstractNum>
  <w:abstractNum w:abstractNumId="1">
    <w:nsid w:val="05972794"/>
    <w:multiLevelType w:val="singleLevel"/>
    <w:tmpl w:val="13E6E2FA"/>
    <w:lvl w:ilvl="0">
      <w:start w:val="901"/>
      <w:numFmt w:val="decimal"/>
      <w:lvlText w:val="%1."/>
      <w:legacy w:legacy="1" w:legacySpace="0" w:legacyIndent="355"/>
      <w:lvlJc w:val="left"/>
      <w:rPr>
        <w:rFonts w:ascii="Arial" w:hAnsi="Arial" w:cs="Arial" w:hint="default"/>
      </w:rPr>
    </w:lvl>
  </w:abstractNum>
  <w:abstractNum w:abstractNumId="2">
    <w:nsid w:val="062B4988"/>
    <w:multiLevelType w:val="singleLevel"/>
    <w:tmpl w:val="53262B6C"/>
    <w:lvl w:ilvl="0">
      <w:start w:val="423"/>
      <w:numFmt w:val="decimal"/>
      <w:lvlText w:val="%1."/>
      <w:legacy w:legacy="1" w:legacySpace="0" w:legacyIndent="346"/>
      <w:lvlJc w:val="left"/>
      <w:rPr>
        <w:rFonts w:ascii="Arial" w:hAnsi="Arial" w:cs="Arial" w:hint="default"/>
      </w:rPr>
    </w:lvl>
  </w:abstractNum>
  <w:abstractNum w:abstractNumId="3">
    <w:nsid w:val="06604F14"/>
    <w:multiLevelType w:val="singleLevel"/>
    <w:tmpl w:val="D7708DDE"/>
    <w:lvl w:ilvl="0">
      <w:start w:val="715"/>
      <w:numFmt w:val="decimal"/>
      <w:lvlText w:val="%1."/>
      <w:legacy w:legacy="1" w:legacySpace="0" w:legacyIndent="365"/>
      <w:lvlJc w:val="left"/>
      <w:rPr>
        <w:rFonts w:ascii="Arial" w:hAnsi="Arial" w:cs="Arial" w:hint="default"/>
      </w:rPr>
    </w:lvl>
  </w:abstractNum>
  <w:abstractNum w:abstractNumId="4">
    <w:nsid w:val="090F2F24"/>
    <w:multiLevelType w:val="singleLevel"/>
    <w:tmpl w:val="4992F6E6"/>
    <w:lvl w:ilvl="0">
      <w:start w:val="4"/>
      <w:numFmt w:val="decimal"/>
      <w:lvlText w:val="5.%1"/>
      <w:legacy w:legacy="1" w:legacySpace="0" w:legacyIndent="562"/>
      <w:lvlJc w:val="left"/>
      <w:rPr>
        <w:rFonts w:ascii="Arial" w:hAnsi="Arial" w:cs="Arial" w:hint="default"/>
      </w:rPr>
    </w:lvl>
  </w:abstractNum>
  <w:abstractNum w:abstractNumId="5">
    <w:nsid w:val="09F36C6D"/>
    <w:multiLevelType w:val="singleLevel"/>
    <w:tmpl w:val="B12A451E"/>
    <w:lvl w:ilvl="0">
      <w:start w:val="706"/>
      <w:numFmt w:val="decimal"/>
      <w:lvlText w:val="%1."/>
      <w:legacy w:legacy="1" w:legacySpace="0" w:legacyIndent="341"/>
      <w:lvlJc w:val="left"/>
      <w:rPr>
        <w:rFonts w:ascii="Arial" w:hAnsi="Arial" w:cs="Arial" w:hint="default"/>
      </w:rPr>
    </w:lvl>
  </w:abstractNum>
  <w:abstractNum w:abstractNumId="6">
    <w:nsid w:val="0E2B35B4"/>
    <w:multiLevelType w:val="singleLevel"/>
    <w:tmpl w:val="EA1AAEA6"/>
    <w:lvl w:ilvl="0">
      <w:start w:val="507"/>
      <w:numFmt w:val="decimal"/>
      <w:lvlText w:val="%1."/>
      <w:legacy w:legacy="1" w:legacySpace="0" w:legacyIndent="365"/>
      <w:lvlJc w:val="left"/>
      <w:rPr>
        <w:rFonts w:ascii="Arial" w:hAnsi="Arial" w:cs="Arial" w:hint="default"/>
      </w:rPr>
    </w:lvl>
  </w:abstractNum>
  <w:abstractNum w:abstractNumId="7">
    <w:nsid w:val="0F1E33EA"/>
    <w:multiLevelType w:val="singleLevel"/>
    <w:tmpl w:val="C3F06044"/>
    <w:lvl w:ilvl="0">
      <w:start w:val="1"/>
      <w:numFmt w:val="decimal"/>
      <w:lvlText w:val="9.%1"/>
      <w:legacy w:legacy="1" w:legacySpace="0" w:legacyIndent="581"/>
      <w:lvlJc w:val="left"/>
      <w:rPr>
        <w:rFonts w:ascii="Arial" w:hAnsi="Arial" w:cs="Arial" w:hint="default"/>
      </w:rPr>
    </w:lvl>
  </w:abstractNum>
  <w:abstractNum w:abstractNumId="8">
    <w:nsid w:val="0F3E7D92"/>
    <w:multiLevelType w:val="singleLevel"/>
    <w:tmpl w:val="247879DE"/>
    <w:lvl w:ilvl="0">
      <w:start w:val="309"/>
      <w:numFmt w:val="decimal"/>
      <w:lvlText w:val="%1."/>
      <w:legacy w:legacy="1" w:legacySpace="0" w:legacyIndent="346"/>
      <w:lvlJc w:val="left"/>
      <w:rPr>
        <w:rFonts w:ascii="Arial" w:hAnsi="Arial" w:cs="Arial" w:hint="default"/>
      </w:rPr>
    </w:lvl>
  </w:abstractNum>
  <w:abstractNum w:abstractNumId="9">
    <w:nsid w:val="15807B03"/>
    <w:multiLevelType w:val="singleLevel"/>
    <w:tmpl w:val="C94AD78E"/>
    <w:lvl w:ilvl="0">
      <w:start w:val="815"/>
      <w:numFmt w:val="decimal"/>
      <w:lvlText w:val="%1."/>
      <w:legacy w:legacy="1" w:legacySpace="0" w:legacyIndent="360"/>
      <w:lvlJc w:val="left"/>
      <w:rPr>
        <w:rFonts w:ascii="Arial" w:hAnsi="Arial" w:cs="Arial" w:hint="default"/>
      </w:rPr>
    </w:lvl>
  </w:abstractNum>
  <w:abstractNum w:abstractNumId="10">
    <w:nsid w:val="163A6FFE"/>
    <w:multiLevelType w:val="singleLevel"/>
    <w:tmpl w:val="40067506"/>
    <w:lvl w:ilvl="0">
      <w:start w:val="420"/>
      <w:numFmt w:val="decimal"/>
      <w:lvlText w:val="%1."/>
      <w:legacy w:legacy="1" w:legacySpace="0" w:legacyIndent="346"/>
      <w:lvlJc w:val="left"/>
      <w:rPr>
        <w:rFonts w:ascii="Arial" w:hAnsi="Arial" w:cs="Arial" w:hint="default"/>
      </w:rPr>
    </w:lvl>
  </w:abstractNum>
  <w:abstractNum w:abstractNumId="11">
    <w:nsid w:val="1A9F6D64"/>
    <w:multiLevelType w:val="singleLevel"/>
    <w:tmpl w:val="C9925984"/>
    <w:lvl w:ilvl="0">
      <w:start w:val="804"/>
      <w:numFmt w:val="decimal"/>
      <w:lvlText w:val="%1."/>
      <w:legacy w:legacy="1" w:legacySpace="0" w:legacyIndent="322"/>
      <w:lvlJc w:val="left"/>
      <w:rPr>
        <w:rFonts w:ascii="Arial" w:hAnsi="Arial" w:cs="Arial" w:hint="default"/>
      </w:rPr>
    </w:lvl>
  </w:abstractNum>
  <w:abstractNum w:abstractNumId="12">
    <w:nsid w:val="1BC75B3B"/>
    <w:multiLevelType w:val="singleLevel"/>
    <w:tmpl w:val="51DE3F6E"/>
    <w:lvl w:ilvl="0">
      <w:start w:val="701"/>
      <w:numFmt w:val="decimal"/>
      <w:lvlText w:val="%1."/>
      <w:legacy w:legacy="1" w:legacySpace="0" w:legacyIndent="379"/>
      <w:lvlJc w:val="left"/>
      <w:rPr>
        <w:rFonts w:ascii="Arial" w:hAnsi="Arial" w:cs="Arial" w:hint="default"/>
      </w:rPr>
    </w:lvl>
  </w:abstractNum>
  <w:abstractNum w:abstractNumId="13">
    <w:nsid w:val="1C7A3D31"/>
    <w:multiLevelType w:val="singleLevel"/>
    <w:tmpl w:val="74F8E8A6"/>
    <w:lvl w:ilvl="0">
      <w:start w:val="908"/>
      <w:numFmt w:val="decimal"/>
      <w:lvlText w:val="%1."/>
      <w:legacy w:legacy="1" w:legacySpace="0" w:legacyIndent="374"/>
      <w:lvlJc w:val="left"/>
      <w:rPr>
        <w:rFonts w:ascii="Arial" w:hAnsi="Arial" w:cs="Arial" w:hint="default"/>
      </w:rPr>
    </w:lvl>
  </w:abstractNum>
  <w:abstractNum w:abstractNumId="14">
    <w:nsid w:val="1E182888"/>
    <w:multiLevelType w:val="singleLevel"/>
    <w:tmpl w:val="65B2F9BA"/>
    <w:lvl w:ilvl="0">
      <w:start w:val="504"/>
      <w:numFmt w:val="decimal"/>
      <w:lvlText w:val="%1."/>
      <w:legacy w:legacy="1" w:legacySpace="0" w:legacyIndent="379"/>
      <w:lvlJc w:val="left"/>
      <w:rPr>
        <w:rFonts w:ascii="Arial" w:hAnsi="Arial" w:cs="Arial" w:hint="default"/>
      </w:rPr>
    </w:lvl>
  </w:abstractNum>
  <w:abstractNum w:abstractNumId="15">
    <w:nsid w:val="1ED75638"/>
    <w:multiLevelType w:val="singleLevel"/>
    <w:tmpl w:val="BDEED23A"/>
    <w:lvl w:ilvl="0">
      <w:start w:val="604"/>
      <w:numFmt w:val="decimal"/>
      <w:lvlText w:val="%1."/>
      <w:legacy w:legacy="1" w:legacySpace="0" w:legacyIndent="331"/>
      <w:lvlJc w:val="left"/>
      <w:rPr>
        <w:rFonts w:ascii="Arial" w:hAnsi="Arial" w:cs="Arial" w:hint="default"/>
      </w:rPr>
    </w:lvl>
  </w:abstractNum>
  <w:abstractNum w:abstractNumId="16">
    <w:nsid w:val="1FD03521"/>
    <w:multiLevelType w:val="singleLevel"/>
    <w:tmpl w:val="C74C224C"/>
    <w:lvl w:ilvl="0">
      <w:start w:val="2"/>
      <w:numFmt w:val="decimal"/>
      <w:lvlText w:val="5.%1"/>
      <w:legacy w:legacy="1" w:legacySpace="0" w:legacyIndent="562"/>
      <w:lvlJc w:val="left"/>
      <w:rPr>
        <w:rFonts w:ascii="Arial" w:hAnsi="Arial" w:cs="Arial" w:hint="default"/>
      </w:rPr>
    </w:lvl>
  </w:abstractNum>
  <w:abstractNum w:abstractNumId="17">
    <w:nsid w:val="20BD3A00"/>
    <w:multiLevelType w:val="singleLevel"/>
    <w:tmpl w:val="B1126E84"/>
    <w:lvl w:ilvl="0">
      <w:start w:val="7"/>
      <w:numFmt w:val="decimal"/>
      <w:lvlText w:val="%1."/>
      <w:legacy w:legacy="1" w:legacySpace="0" w:legacyIndent="288"/>
      <w:lvlJc w:val="left"/>
      <w:rPr>
        <w:rFonts w:ascii="Times New Roman" w:hAnsi="Times New Roman" w:cs="Times New Roman" w:hint="default"/>
      </w:rPr>
    </w:lvl>
  </w:abstractNum>
  <w:abstractNum w:abstractNumId="18">
    <w:nsid w:val="23B520A3"/>
    <w:multiLevelType w:val="singleLevel"/>
    <w:tmpl w:val="88EA064E"/>
    <w:lvl w:ilvl="0">
      <w:start w:val="428"/>
      <w:numFmt w:val="decimal"/>
      <w:lvlText w:val="%1."/>
      <w:legacy w:legacy="1" w:legacySpace="0" w:legacyIndent="379"/>
      <w:lvlJc w:val="left"/>
      <w:rPr>
        <w:rFonts w:ascii="Arial" w:hAnsi="Arial" w:cs="Arial" w:hint="default"/>
      </w:rPr>
    </w:lvl>
  </w:abstractNum>
  <w:abstractNum w:abstractNumId="19">
    <w:nsid w:val="26A77E43"/>
    <w:multiLevelType w:val="singleLevel"/>
    <w:tmpl w:val="5F825D1A"/>
    <w:lvl w:ilvl="0">
      <w:start w:val="723"/>
      <w:numFmt w:val="decimal"/>
      <w:lvlText w:val="%1."/>
      <w:legacy w:legacy="1" w:legacySpace="0" w:legacyIndent="374"/>
      <w:lvlJc w:val="left"/>
      <w:rPr>
        <w:rFonts w:ascii="Arial" w:hAnsi="Arial" w:cs="Arial" w:hint="default"/>
      </w:rPr>
    </w:lvl>
  </w:abstractNum>
  <w:abstractNum w:abstractNumId="20">
    <w:nsid w:val="2ADB46D4"/>
    <w:multiLevelType w:val="singleLevel"/>
    <w:tmpl w:val="E318D366"/>
    <w:lvl w:ilvl="0">
      <w:start w:val="519"/>
      <w:numFmt w:val="decimal"/>
      <w:lvlText w:val="%1."/>
      <w:legacy w:legacy="1" w:legacySpace="0" w:legacyIndent="350"/>
      <w:lvlJc w:val="left"/>
      <w:rPr>
        <w:rFonts w:ascii="Arial" w:hAnsi="Arial" w:cs="Arial" w:hint="default"/>
      </w:rPr>
    </w:lvl>
  </w:abstractNum>
  <w:abstractNum w:abstractNumId="21">
    <w:nsid w:val="2B493AC8"/>
    <w:multiLevelType w:val="singleLevel"/>
    <w:tmpl w:val="5DC6FD64"/>
    <w:lvl w:ilvl="0">
      <w:start w:val="1"/>
      <w:numFmt w:val="decimal"/>
      <w:lvlText w:val="3.%1"/>
      <w:legacy w:legacy="1" w:legacySpace="0" w:legacyIndent="571"/>
      <w:lvlJc w:val="left"/>
      <w:rPr>
        <w:rFonts w:ascii="Arial" w:hAnsi="Arial" w:cs="Arial" w:hint="default"/>
      </w:rPr>
    </w:lvl>
  </w:abstractNum>
  <w:abstractNum w:abstractNumId="22">
    <w:nsid w:val="2D6B0C8E"/>
    <w:multiLevelType w:val="singleLevel"/>
    <w:tmpl w:val="C9B0EE50"/>
    <w:lvl w:ilvl="0">
      <w:start w:val="304"/>
      <w:numFmt w:val="decimal"/>
      <w:lvlText w:val="%1."/>
      <w:legacy w:legacy="1" w:legacySpace="0" w:legacyIndent="346"/>
      <w:lvlJc w:val="left"/>
      <w:rPr>
        <w:rFonts w:ascii="Arial" w:hAnsi="Arial" w:cs="Arial" w:hint="default"/>
      </w:rPr>
    </w:lvl>
  </w:abstractNum>
  <w:abstractNum w:abstractNumId="23">
    <w:nsid w:val="311959AF"/>
    <w:multiLevelType w:val="singleLevel"/>
    <w:tmpl w:val="CC906542"/>
    <w:lvl w:ilvl="0">
      <w:start w:val="415"/>
      <w:numFmt w:val="decimal"/>
      <w:lvlText w:val="%1."/>
      <w:legacy w:legacy="1" w:legacySpace="0" w:legacyIndent="350"/>
      <w:lvlJc w:val="left"/>
      <w:rPr>
        <w:rFonts w:ascii="Arial" w:hAnsi="Arial" w:cs="Arial" w:hint="default"/>
      </w:rPr>
    </w:lvl>
  </w:abstractNum>
  <w:abstractNum w:abstractNumId="24">
    <w:nsid w:val="33347D75"/>
    <w:multiLevelType w:val="singleLevel"/>
    <w:tmpl w:val="8ECE1120"/>
    <w:lvl w:ilvl="0">
      <w:start w:val="602"/>
      <w:numFmt w:val="decimal"/>
      <w:lvlText w:val="%1."/>
      <w:legacy w:legacy="1" w:legacySpace="0" w:legacyIndent="331"/>
      <w:lvlJc w:val="left"/>
      <w:rPr>
        <w:rFonts w:ascii="Arial" w:hAnsi="Arial" w:cs="Arial" w:hint="default"/>
      </w:rPr>
    </w:lvl>
  </w:abstractNum>
  <w:abstractNum w:abstractNumId="25">
    <w:nsid w:val="3A964025"/>
    <w:multiLevelType w:val="singleLevel"/>
    <w:tmpl w:val="33CEB744"/>
    <w:lvl w:ilvl="0">
      <w:start w:val="413"/>
      <w:numFmt w:val="decimal"/>
      <w:lvlText w:val="%1."/>
      <w:legacy w:legacy="1" w:legacySpace="0" w:legacyIndent="350"/>
      <w:lvlJc w:val="left"/>
      <w:rPr>
        <w:rFonts w:ascii="Arial" w:hAnsi="Arial" w:cs="Arial" w:hint="default"/>
      </w:rPr>
    </w:lvl>
  </w:abstractNum>
  <w:abstractNum w:abstractNumId="26">
    <w:nsid w:val="3B0E4DCA"/>
    <w:multiLevelType w:val="singleLevel"/>
    <w:tmpl w:val="FA7CF236"/>
    <w:lvl w:ilvl="0">
      <w:start w:val="1"/>
      <w:numFmt w:val="decimal"/>
      <w:lvlText w:val="%1."/>
      <w:legacy w:legacy="1" w:legacySpace="0" w:legacyIndent="288"/>
      <w:lvlJc w:val="left"/>
      <w:rPr>
        <w:rFonts w:ascii="Times New Roman" w:hAnsi="Times New Roman" w:cs="Times New Roman" w:hint="default"/>
      </w:rPr>
    </w:lvl>
  </w:abstractNum>
  <w:abstractNum w:abstractNumId="27">
    <w:nsid w:val="411A3C35"/>
    <w:multiLevelType w:val="singleLevel"/>
    <w:tmpl w:val="E940F12E"/>
    <w:lvl w:ilvl="0">
      <w:start w:val="1"/>
      <w:numFmt w:val="decimal"/>
      <w:lvlText w:val="8.%1"/>
      <w:legacy w:legacy="1" w:legacySpace="0" w:legacyIndent="581"/>
      <w:lvlJc w:val="left"/>
      <w:rPr>
        <w:rFonts w:ascii="Arial" w:hAnsi="Arial" w:cs="Arial" w:hint="default"/>
      </w:rPr>
    </w:lvl>
  </w:abstractNum>
  <w:abstractNum w:abstractNumId="28">
    <w:nsid w:val="44E70580"/>
    <w:multiLevelType w:val="singleLevel"/>
    <w:tmpl w:val="49C45F26"/>
    <w:lvl w:ilvl="0">
      <w:start w:val="4"/>
      <w:numFmt w:val="decimal"/>
      <w:lvlText w:val="6.%1"/>
      <w:legacy w:legacy="1" w:legacySpace="0" w:legacyIndent="567"/>
      <w:lvlJc w:val="left"/>
      <w:rPr>
        <w:rFonts w:ascii="Arial" w:hAnsi="Arial" w:cs="Arial" w:hint="default"/>
      </w:rPr>
    </w:lvl>
  </w:abstractNum>
  <w:abstractNum w:abstractNumId="29">
    <w:nsid w:val="46015B6D"/>
    <w:multiLevelType w:val="singleLevel"/>
    <w:tmpl w:val="495E03AE"/>
    <w:lvl w:ilvl="0">
      <w:start w:val="1"/>
      <w:numFmt w:val="decimal"/>
      <w:lvlText w:val="7.%1"/>
      <w:legacy w:legacy="1" w:legacySpace="0" w:legacyIndent="566"/>
      <w:lvlJc w:val="left"/>
      <w:rPr>
        <w:rFonts w:ascii="Arial" w:hAnsi="Arial" w:cs="Arial" w:hint="default"/>
      </w:rPr>
    </w:lvl>
  </w:abstractNum>
  <w:abstractNum w:abstractNumId="30">
    <w:nsid w:val="4B641107"/>
    <w:multiLevelType w:val="singleLevel"/>
    <w:tmpl w:val="CF72E0FA"/>
    <w:lvl w:ilvl="0">
      <w:start w:val="512"/>
      <w:numFmt w:val="decimal"/>
      <w:lvlText w:val="%1."/>
      <w:legacy w:legacy="1" w:legacySpace="0" w:legacyIndent="350"/>
      <w:lvlJc w:val="left"/>
      <w:rPr>
        <w:rFonts w:ascii="Arial" w:hAnsi="Arial" w:cs="Arial" w:hint="default"/>
      </w:rPr>
    </w:lvl>
  </w:abstractNum>
  <w:abstractNum w:abstractNumId="31">
    <w:nsid w:val="50854DB7"/>
    <w:multiLevelType w:val="singleLevel"/>
    <w:tmpl w:val="57805462"/>
    <w:lvl w:ilvl="0">
      <w:start w:val="1"/>
      <w:numFmt w:val="decimal"/>
      <w:lvlText w:val="6.%1"/>
      <w:legacy w:legacy="1" w:legacySpace="0" w:legacyIndent="566"/>
      <w:lvlJc w:val="left"/>
      <w:rPr>
        <w:rFonts w:ascii="Arial" w:hAnsi="Arial" w:cs="Arial" w:hint="default"/>
      </w:rPr>
    </w:lvl>
  </w:abstractNum>
  <w:abstractNum w:abstractNumId="32">
    <w:nsid w:val="509B22D8"/>
    <w:multiLevelType w:val="singleLevel"/>
    <w:tmpl w:val="0590B3FA"/>
    <w:lvl w:ilvl="0">
      <w:start w:val="201"/>
      <w:numFmt w:val="decimal"/>
      <w:lvlText w:val="%1."/>
      <w:legacy w:legacy="1" w:legacySpace="0" w:legacyIndent="346"/>
      <w:lvlJc w:val="left"/>
      <w:rPr>
        <w:rFonts w:ascii="Arial" w:hAnsi="Arial" w:cs="Arial" w:hint="default"/>
      </w:rPr>
    </w:lvl>
  </w:abstractNum>
  <w:abstractNum w:abstractNumId="33">
    <w:nsid w:val="51166D88"/>
    <w:multiLevelType w:val="singleLevel"/>
    <w:tmpl w:val="B6FA31EC"/>
    <w:lvl w:ilvl="0">
      <w:start w:val="101"/>
      <w:numFmt w:val="decimal"/>
      <w:lvlText w:val="%1."/>
      <w:legacy w:legacy="1" w:legacySpace="0" w:legacyIndent="326"/>
      <w:lvlJc w:val="left"/>
      <w:rPr>
        <w:rFonts w:ascii="Arial" w:hAnsi="Arial" w:cs="Arial" w:hint="default"/>
      </w:rPr>
    </w:lvl>
  </w:abstractNum>
  <w:abstractNum w:abstractNumId="34">
    <w:nsid w:val="54231CD9"/>
    <w:multiLevelType w:val="singleLevel"/>
    <w:tmpl w:val="B096FD1C"/>
    <w:lvl w:ilvl="0">
      <w:start w:val="401"/>
      <w:numFmt w:val="decimal"/>
      <w:lvlText w:val="%1."/>
      <w:legacy w:legacy="1" w:legacySpace="0" w:legacyIndent="350"/>
      <w:lvlJc w:val="left"/>
      <w:rPr>
        <w:rFonts w:ascii="Arial" w:hAnsi="Arial" w:cs="Arial" w:hint="default"/>
      </w:rPr>
    </w:lvl>
  </w:abstractNum>
  <w:abstractNum w:abstractNumId="35">
    <w:nsid w:val="55CA6F8C"/>
    <w:multiLevelType w:val="singleLevel"/>
    <w:tmpl w:val="17A6916A"/>
    <w:lvl w:ilvl="0">
      <w:start w:val="813"/>
      <w:numFmt w:val="decimal"/>
      <w:lvlText w:val="%1."/>
      <w:legacy w:legacy="1" w:legacySpace="0" w:legacyIndent="394"/>
      <w:lvlJc w:val="left"/>
      <w:rPr>
        <w:rFonts w:ascii="Arial" w:hAnsi="Arial" w:cs="Arial" w:hint="default"/>
      </w:rPr>
    </w:lvl>
  </w:abstractNum>
  <w:abstractNum w:abstractNumId="36">
    <w:nsid w:val="5658439C"/>
    <w:multiLevelType w:val="singleLevel"/>
    <w:tmpl w:val="08E21C98"/>
    <w:lvl w:ilvl="0">
      <w:start w:val="1"/>
      <w:numFmt w:val="decimal"/>
      <w:lvlText w:val="4.%1"/>
      <w:legacy w:legacy="1" w:legacySpace="0" w:legacyIndent="586"/>
      <w:lvlJc w:val="left"/>
      <w:rPr>
        <w:rFonts w:ascii="Arial" w:hAnsi="Arial" w:cs="Arial" w:hint="default"/>
      </w:rPr>
    </w:lvl>
  </w:abstractNum>
  <w:abstractNum w:abstractNumId="37">
    <w:nsid w:val="57DA127F"/>
    <w:multiLevelType w:val="singleLevel"/>
    <w:tmpl w:val="97E46C42"/>
    <w:lvl w:ilvl="0">
      <w:start w:val="608"/>
      <w:numFmt w:val="decimal"/>
      <w:lvlText w:val="%1."/>
      <w:legacy w:legacy="1" w:legacySpace="0" w:legacyIndent="360"/>
      <w:lvlJc w:val="left"/>
      <w:rPr>
        <w:rFonts w:ascii="Arial" w:hAnsi="Arial" w:cs="Arial" w:hint="default"/>
      </w:rPr>
    </w:lvl>
  </w:abstractNum>
  <w:abstractNum w:abstractNumId="38">
    <w:nsid w:val="61415597"/>
    <w:multiLevelType w:val="singleLevel"/>
    <w:tmpl w:val="75187F12"/>
    <w:lvl w:ilvl="0">
      <w:start w:val="613"/>
      <w:numFmt w:val="decimal"/>
      <w:lvlText w:val="%1."/>
      <w:legacy w:legacy="1" w:legacySpace="0" w:legacyIndent="360"/>
      <w:lvlJc w:val="left"/>
      <w:rPr>
        <w:rFonts w:ascii="Arial" w:hAnsi="Arial" w:cs="Arial" w:hint="default"/>
      </w:rPr>
    </w:lvl>
  </w:abstractNum>
  <w:abstractNum w:abstractNumId="39">
    <w:nsid w:val="71482D5C"/>
    <w:multiLevelType w:val="singleLevel"/>
    <w:tmpl w:val="FA7CF236"/>
    <w:lvl w:ilvl="0">
      <w:start w:val="1"/>
      <w:numFmt w:val="decimal"/>
      <w:lvlText w:val="%1."/>
      <w:legacy w:legacy="1" w:legacySpace="0" w:legacyIndent="288"/>
      <w:lvlJc w:val="left"/>
      <w:rPr>
        <w:rFonts w:ascii="Times New Roman" w:hAnsi="Times New Roman" w:cs="Times New Roman" w:hint="default"/>
      </w:rPr>
    </w:lvl>
  </w:abstractNum>
  <w:abstractNum w:abstractNumId="40">
    <w:nsid w:val="72433832"/>
    <w:multiLevelType w:val="singleLevel"/>
    <w:tmpl w:val="23167F06"/>
    <w:lvl w:ilvl="0">
      <w:start w:val="410"/>
      <w:numFmt w:val="decimal"/>
      <w:lvlText w:val="%1."/>
      <w:legacy w:legacy="1" w:legacySpace="0" w:legacyIndent="331"/>
      <w:lvlJc w:val="left"/>
      <w:rPr>
        <w:rFonts w:ascii="Arial" w:hAnsi="Arial" w:cs="Arial" w:hint="default"/>
      </w:rPr>
    </w:lvl>
  </w:abstractNum>
  <w:abstractNum w:abstractNumId="41">
    <w:nsid w:val="74EA156A"/>
    <w:multiLevelType w:val="singleLevel"/>
    <w:tmpl w:val="82603D12"/>
    <w:lvl w:ilvl="0">
      <w:start w:val="719"/>
      <w:numFmt w:val="decimal"/>
      <w:lvlText w:val="%1."/>
      <w:legacy w:legacy="1" w:legacySpace="0" w:legacyIndent="370"/>
      <w:lvlJc w:val="left"/>
      <w:rPr>
        <w:rFonts w:ascii="Arial" w:hAnsi="Arial" w:cs="Arial" w:hint="default"/>
      </w:rPr>
    </w:lvl>
  </w:abstractNum>
  <w:abstractNum w:abstractNumId="42">
    <w:nsid w:val="78202D52"/>
    <w:multiLevelType w:val="singleLevel"/>
    <w:tmpl w:val="BABA0E12"/>
    <w:lvl w:ilvl="0">
      <w:start w:val="703"/>
      <w:numFmt w:val="decimal"/>
      <w:lvlText w:val="%1."/>
      <w:legacy w:legacy="1" w:legacySpace="0" w:legacyIndent="379"/>
      <w:lvlJc w:val="left"/>
      <w:rPr>
        <w:rFonts w:ascii="Arial" w:hAnsi="Arial" w:cs="Arial" w:hint="default"/>
      </w:rPr>
    </w:lvl>
  </w:abstractNum>
  <w:abstractNum w:abstractNumId="43">
    <w:nsid w:val="78E06EEB"/>
    <w:multiLevelType w:val="singleLevel"/>
    <w:tmpl w:val="18F4A8DA"/>
    <w:lvl w:ilvl="0">
      <w:start w:val="418"/>
      <w:numFmt w:val="decimal"/>
      <w:lvlText w:val="%1."/>
      <w:legacy w:legacy="1" w:legacySpace="0" w:legacyIndent="346"/>
      <w:lvlJc w:val="left"/>
      <w:rPr>
        <w:rFonts w:ascii="Arial" w:hAnsi="Arial" w:cs="Arial" w:hint="default"/>
      </w:rPr>
    </w:lvl>
  </w:abstractNum>
  <w:num w:numId="1">
    <w:abstractNumId w:val="21"/>
  </w:num>
  <w:num w:numId="2">
    <w:abstractNumId w:val="36"/>
  </w:num>
  <w:num w:numId="3">
    <w:abstractNumId w:val="16"/>
  </w:num>
  <w:num w:numId="4">
    <w:abstractNumId w:val="4"/>
  </w:num>
  <w:num w:numId="5">
    <w:abstractNumId w:val="31"/>
  </w:num>
  <w:num w:numId="6">
    <w:abstractNumId w:val="28"/>
  </w:num>
  <w:num w:numId="7">
    <w:abstractNumId w:val="29"/>
  </w:num>
  <w:num w:numId="8">
    <w:abstractNumId w:val="27"/>
  </w:num>
  <w:num w:numId="9">
    <w:abstractNumId w:val="7"/>
  </w:num>
  <w:num w:numId="10">
    <w:abstractNumId w:val="33"/>
  </w:num>
  <w:num w:numId="11">
    <w:abstractNumId w:val="26"/>
  </w:num>
  <w:num w:numId="12">
    <w:abstractNumId w:val="32"/>
  </w:num>
  <w:num w:numId="13">
    <w:abstractNumId w:val="32"/>
    <w:lvlOverride w:ilvl="0">
      <w:lvl w:ilvl="0">
        <w:start w:val="204"/>
        <w:numFmt w:val="decimal"/>
        <w:lvlText w:val="%1."/>
        <w:legacy w:legacy="1" w:legacySpace="0" w:legacyIndent="384"/>
        <w:lvlJc w:val="left"/>
        <w:rPr>
          <w:rFonts w:ascii="Arial" w:hAnsi="Arial" w:cs="Arial" w:hint="default"/>
        </w:rPr>
      </w:lvl>
    </w:lvlOverride>
  </w:num>
  <w:num w:numId="1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5">
    <w:abstractNumId w:val="22"/>
  </w:num>
  <w:num w:numId="16">
    <w:abstractNumId w:val="8"/>
  </w:num>
  <w:num w:numId="17">
    <w:abstractNumId w:val="34"/>
  </w:num>
  <w:num w:numId="18">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9">
    <w:abstractNumId w:val="40"/>
  </w:num>
  <w:num w:numId="20">
    <w:abstractNumId w:val="25"/>
  </w:num>
  <w:num w:numId="21">
    <w:abstractNumId w:val="23"/>
  </w:num>
  <w:num w:numId="22">
    <w:abstractNumId w:val="43"/>
  </w:num>
  <w:num w:numId="23">
    <w:abstractNumId w:val="10"/>
  </w:num>
  <w:num w:numId="24">
    <w:abstractNumId w:val="2"/>
  </w:num>
  <w:num w:numId="25">
    <w:abstractNumId w:val="18"/>
  </w:num>
  <w:num w:numId="26">
    <w:abstractNumId w:val="14"/>
  </w:num>
  <w:num w:numId="27">
    <w:abstractNumId w:val="6"/>
  </w:num>
  <w:num w:numId="28">
    <w:abstractNumId w:val="30"/>
  </w:num>
  <w:num w:numId="29">
    <w:abstractNumId w:val="20"/>
  </w:num>
  <w:num w:numId="30">
    <w:abstractNumId w:val="24"/>
  </w:num>
  <w:num w:numId="31">
    <w:abstractNumId w:val="15"/>
  </w:num>
  <w:num w:numId="32">
    <w:abstractNumId w:val="37"/>
  </w:num>
  <w:num w:numId="33">
    <w:abstractNumId w:val="38"/>
  </w:num>
  <w:num w:numId="34">
    <w:abstractNumId w:val="12"/>
  </w:num>
  <w:num w:numId="35">
    <w:abstractNumId w:val="42"/>
  </w:num>
  <w:num w:numId="36">
    <w:abstractNumId w:val="5"/>
  </w:num>
  <w:num w:numId="37">
    <w:abstractNumId w:val="3"/>
  </w:num>
  <w:num w:numId="38">
    <w:abstractNumId w:val="41"/>
  </w:num>
  <w:num w:numId="39">
    <w:abstractNumId w:val="19"/>
  </w:num>
  <w:num w:numId="40">
    <w:abstractNumId w:val="11"/>
  </w:num>
  <w:num w:numId="41">
    <w:abstractNumId w:val="35"/>
  </w:num>
  <w:num w:numId="42">
    <w:abstractNumId w:val="9"/>
  </w:num>
  <w:num w:numId="43">
    <w:abstractNumId w:val="1"/>
  </w:num>
  <w:num w:numId="44">
    <w:abstractNumId w:val="13"/>
  </w:num>
  <w:num w:numId="45">
    <w:abstractNumId w:val="39"/>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105"/>
    <o:shapelayout v:ext="edit">
      <o:idmap v:ext="edit" data="4"/>
      <o:rules v:ext="edit">
        <o:r id="V:Rule3" type="connector" idref="#_x0000_s4098"/>
        <o:r id="V:Rule4" type="connector" idref="#_x0000_s410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29C0"/>
    <w:rsid w:val="00001D6E"/>
    <w:rsid w:val="00021BB1"/>
    <w:rsid w:val="00037BC6"/>
    <w:rsid w:val="00081946"/>
    <w:rsid w:val="00083125"/>
    <w:rsid w:val="00096BDB"/>
    <w:rsid w:val="000A1FFC"/>
    <w:rsid w:val="000A6A61"/>
    <w:rsid w:val="00161F8D"/>
    <w:rsid w:val="001B21AB"/>
    <w:rsid w:val="001B47F1"/>
    <w:rsid w:val="001D2849"/>
    <w:rsid w:val="001D5E9C"/>
    <w:rsid w:val="00226C58"/>
    <w:rsid w:val="0027536F"/>
    <w:rsid w:val="0028090A"/>
    <w:rsid w:val="0029022C"/>
    <w:rsid w:val="002F1D3F"/>
    <w:rsid w:val="00306D4C"/>
    <w:rsid w:val="003112C4"/>
    <w:rsid w:val="00321C6B"/>
    <w:rsid w:val="00324768"/>
    <w:rsid w:val="003B3175"/>
    <w:rsid w:val="003C000A"/>
    <w:rsid w:val="003E1834"/>
    <w:rsid w:val="004068D2"/>
    <w:rsid w:val="00412E85"/>
    <w:rsid w:val="00463175"/>
    <w:rsid w:val="00473AB2"/>
    <w:rsid w:val="00475F76"/>
    <w:rsid w:val="004C02CC"/>
    <w:rsid w:val="004D03F5"/>
    <w:rsid w:val="0050258F"/>
    <w:rsid w:val="0054107F"/>
    <w:rsid w:val="0056650C"/>
    <w:rsid w:val="00595183"/>
    <w:rsid w:val="005F0238"/>
    <w:rsid w:val="00611AE1"/>
    <w:rsid w:val="0061482D"/>
    <w:rsid w:val="00632237"/>
    <w:rsid w:val="00647A77"/>
    <w:rsid w:val="00660560"/>
    <w:rsid w:val="00662A11"/>
    <w:rsid w:val="00671BAE"/>
    <w:rsid w:val="00675687"/>
    <w:rsid w:val="006911CA"/>
    <w:rsid w:val="00696E56"/>
    <w:rsid w:val="006B41AE"/>
    <w:rsid w:val="006E7B77"/>
    <w:rsid w:val="006F4669"/>
    <w:rsid w:val="00700735"/>
    <w:rsid w:val="00722D5B"/>
    <w:rsid w:val="00730CB0"/>
    <w:rsid w:val="00771B7B"/>
    <w:rsid w:val="007D3206"/>
    <w:rsid w:val="007D4BB0"/>
    <w:rsid w:val="0080577F"/>
    <w:rsid w:val="00817D37"/>
    <w:rsid w:val="00852B81"/>
    <w:rsid w:val="00852FF0"/>
    <w:rsid w:val="00882024"/>
    <w:rsid w:val="008A109D"/>
    <w:rsid w:val="008D29C0"/>
    <w:rsid w:val="008F5B28"/>
    <w:rsid w:val="0090771A"/>
    <w:rsid w:val="009D57C3"/>
    <w:rsid w:val="009F00C8"/>
    <w:rsid w:val="00A90B8C"/>
    <w:rsid w:val="00A92D1D"/>
    <w:rsid w:val="00AB3E04"/>
    <w:rsid w:val="00AB71AB"/>
    <w:rsid w:val="00B12CB3"/>
    <w:rsid w:val="00B217E8"/>
    <w:rsid w:val="00B56500"/>
    <w:rsid w:val="00B65352"/>
    <w:rsid w:val="00B801DD"/>
    <w:rsid w:val="00B92371"/>
    <w:rsid w:val="00B935EF"/>
    <w:rsid w:val="00BA60A0"/>
    <w:rsid w:val="00BF3A24"/>
    <w:rsid w:val="00BF5E6C"/>
    <w:rsid w:val="00C00F0A"/>
    <w:rsid w:val="00C227C1"/>
    <w:rsid w:val="00C35B8C"/>
    <w:rsid w:val="00C654D6"/>
    <w:rsid w:val="00C80549"/>
    <w:rsid w:val="00C95FB2"/>
    <w:rsid w:val="00CC64BA"/>
    <w:rsid w:val="00CD2AB4"/>
    <w:rsid w:val="00CD4FE3"/>
    <w:rsid w:val="00D243FE"/>
    <w:rsid w:val="00D24FBB"/>
    <w:rsid w:val="00D305C9"/>
    <w:rsid w:val="00D3106B"/>
    <w:rsid w:val="00D8660D"/>
    <w:rsid w:val="00DD33BF"/>
    <w:rsid w:val="00DD6AB9"/>
    <w:rsid w:val="00DE588E"/>
    <w:rsid w:val="00E667DC"/>
    <w:rsid w:val="00E74531"/>
    <w:rsid w:val="00E955F5"/>
    <w:rsid w:val="00EA4757"/>
    <w:rsid w:val="00ED6DED"/>
    <w:rsid w:val="00F8338D"/>
    <w:rsid w:val="00FA12D1"/>
    <w:rsid w:val="00FB194C"/>
    <w:rsid w:val="00FD55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BC6"/>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0CB0"/>
    <w:rPr>
      <w:rFonts w:ascii="Tahoma" w:hAnsi="Tahoma" w:cs="Tahoma"/>
      <w:sz w:val="16"/>
      <w:szCs w:val="16"/>
    </w:rPr>
  </w:style>
  <w:style w:type="character" w:customStyle="1" w:styleId="a4">
    <w:name w:val="Текст выноски Знак"/>
    <w:basedOn w:val="a0"/>
    <w:link w:val="a3"/>
    <w:uiPriority w:val="99"/>
    <w:semiHidden/>
    <w:rsid w:val="00730CB0"/>
    <w:rPr>
      <w:rFonts w:ascii="Tahoma" w:hAnsi="Tahoma" w:cs="Tahoma"/>
      <w:sz w:val="16"/>
      <w:szCs w:val="16"/>
    </w:rPr>
  </w:style>
  <w:style w:type="paragraph" w:styleId="a5">
    <w:name w:val="header"/>
    <w:basedOn w:val="a"/>
    <w:link w:val="a6"/>
    <w:uiPriority w:val="99"/>
    <w:unhideWhenUsed/>
    <w:rsid w:val="00FA12D1"/>
    <w:pPr>
      <w:tabs>
        <w:tab w:val="center" w:pos="4677"/>
        <w:tab w:val="right" w:pos="9355"/>
      </w:tabs>
    </w:pPr>
  </w:style>
  <w:style w:type="character" w:customStyle="1" w:styleId="a6">
    <w:name w:val="Верхний колонтитул Знак"/>
    <w:basedOn w:val="a0"/>
    <w:link w:val="a5"/>
    <w:uiPriority w:val="99"/>
    <w:rsid w:val="00FA12D1"/>
    <w:rPr>
      <w:rFonts w:ascii="Times New Roman" w:hAnsi="Times New Roman" w:cs="Times New Roman"/>
      <w:sz w:val="20"/>
      <w:szCs w:val="20"/>
    </w:rPr>
  </w:style>
  <w:style w:type="paragraph" w:styleId="a7">
    <w:name w:val="footer"/>
    <w:basedOn w:val="a"/>
    <w:link w:val="a8"/>
    <w:uiPriority w:val="99"/>
    <w:unhideWhenUsed/>
    <w:rsid w:val="00FA12D1"/>
    <w:pPr>
      <w:tabs>
        <w:tab w:val="center" w:pos="4677"/>
        <w:tab w:val="right" w:pos="9355"/>
      </w:tabs>
    </w:pPr>
  </w:style>
  <w:style w:type="character" w:customStyle="1" w:styleId="a8">
    <w:name w:val="Нижний колонтитул Знак"/>
    <w:basedOn w:val="a0"/>
    <w:link w:val="a7"/>
    <w:uiPriority w:val="99"/>
    <w:rsid w:val="00FA12D1"/>
    <w:rPr>
      <w:rFonts w:ascii="Times New Roman" w:hAnsi="Times New Roman" w:cs="Times New Roman"/>
      <w:sz w:val="20"/>
      <w:szCs w:val="20"/>
    </w:rPr>
  </w:style>
  <w:style w:type="character" w:styleId="a9">
    <w:name w:val="Hyperlink"/>
    <w:basedOn w:val="a0"/>
    <w:uiPriority w:val="99"/>
    <w:semiHidden/>
    <w:unhideWhenUsed/>
    <w:rsid w:val="009D57C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900</TotalTime>
  <Pages>24</Pages>
  <Words>12716</Words>
  <Characters>72483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46</cp:revision>
  <cp:lastPrinted>2016-06-22T13:01:00Z</cp:lastPrinted>
  <dcterms:created xsi:type="dcterms:W3CDTF">2016-04-29T07:07:00Z</dcterms:created>
  <dcterms:modified xsi:type="dcterms:W3CDTF">2016-07-18T13:47:00Z</dcterms:modified>
</cp:coreProperties>
</file>